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960" w:firstLineChars="900"/>
        <w:jc w:val="left"/>
        <w:rPr>
          <w:rFonts w:hint="eastAsia" w:ascii="方正小标宋简体" w:eastAsia="方正小标宋简体"/>
          <w:color w:val="000000"/>
          <w:sz w:val="44"/>
          <w:szCs w:val="44"/>
        </w:rPr>
      </w:pPr>
      <w:r>
        <w:rPr>
          <w:rFonts w:hint="eastAsia" w:ascii="方正小标宋简体" w:eastAsia="方正小标宋简体"/>
          <w:color w:val="000000"/>
          <w:sz w:val="44"/>
          <w:szCs w:val="44"/>
          <w:lang w:eastAsia="zh-CN"/>
        </w:rPr>
        <w:t>竞价</w:t>
      </w:r>
      <w:r>
        <w:rPr>
          <w:rFonts w:hint="eastAsia" w:ascii="方正小标宋简体" w:eastAsia="方正小标宋简体"/>
          <w:color w:val="000000"/>
          <w:sz w:val="44"/>
          <w:szCs w:val="44"/>
        </w:rPr>
        <w:t>函</w:t>
      </w:r>
    </w:p>
    <w:p>
      <w:pPr>
        <w:ind w:firstLine="480" w:firstLineChars="200"/>
        <w:jc w:val="left"/>
        <w:rPr>
          <w:rFonts w:hint="eastAsia"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我公司拟对</w:t>
      </w:r>
      <w:r>
        <w:rPr>
          <w:rFonts w:hint="eastAsia" w:ascii="宋体" w:hAnsi="宋体"/>
          <w:color w:val="auto"/>
          <w:sz w:val="24"/>
          <w:u w:val="single"/>
          <w:lang w:eastAsia="zh-CN"/>
        </w:rPr>
        <w:t>雅安市雨城区雅州片区老旧小区改造项目三标段农贸市场工程周转材料处置</w:t>
      </w:r>
      <w:r>
        <w:rPr>
          <w:rFonts w:hint="eastAsia" w:ascii="宋体" w:hAnsi="宋体"/>
          <w:color w:val="auto"/>
          <w:sz w:val="24"/>
        </w:rPr>
        <w:t>进行</w:t>
      </w:r>
      <w:r>
        <w:rPr>
          <w:rFonts w:hint="eastAsia" w:ascii="宋体" w:hAnsi="宋体"/>
          <w:color w:val="auto"/>
          <w:sz w:val="24"/>
          <w:lang w:eastAsia="zh-CN"/>
        </w:rPr>
        <w:t>竞价</w:t>
      </w:r>
      <w:r>
        <w:rPr>
          <w:rFonts w:hint="eastAsia" w:ascii="宋体" w:hAnsi="宋体"/>
          <w:color w:val="auto"/>
          <w:sz w:val="24"/>
        </w:rPr>
        <w:t>，现诚邀遵守国家、地方有关法律、</w:t>
      </w:r>
      <w:r>
        <w:rPr>
          <w:rFonts w:hint="eastAsia" w:ascii="宋体" w:hAnsi="宋体"/>
          <w:color w:val="auto"/>
          <w:sz w:val="24"/>
          <w:lang w:val="en-US" w:eastAsia="zh-CN"/>
        </w:rPr>
        <w:t>法</w:t>
      </w:r>
      <w:r>
        <w:rPr>
          <w:rFonts w:hint="eastAsia" w:ascii="宋体" w:hAnsi="宋体"/>
          <w:color w:val="auto"/>
          <w:sz w:val="24"/>
        </w:rPr>
        <w:t>规，具有良好的商业信誉及服务能力的单位参加。</w:t>
      </w:r>
    </w:p>
    <w:p>
      <w:pPr>
        <w:ind w:firstLine="480" w:firstLineChars="200"/>
        <w:jc w:val="left"/>
        <w:rPr>
          <w:rFonts w:hint="eastAsia" w:ascii="宋体" w:hAnsi="宋体"/>
          <w:color w:val="auto"/>
          <w:sz w:val="24"/>
        </w:rPr>
      </w:pPr>
    </w:p>
    <w:tbl>
      <w:tblPr>
        <w:tblStyle w:val="11"/>
        <w:tblW w:w="9283"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2574"/>
        <w:gridCol w:w="1552"/>
        <w:gridCol w:w="3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83" w:type="dxa"/>
            <w:gridSpan w:val="4"/>
            <w:noWrap w:val="0"/>
            <w:vAlign w:val="top"/>
          </w:tcPr>
          <w:p>
            <w:pPr>
              <w:spacing w:line="500" w:lineRule="exact"/>
              <w:rPr>
                <w:rFonts w:hint="default" w:ascii="宋体" w:hAnsi="宋体" w:eastAsia="宋体"/>
                <w:b w:val="0"/>
                <w:bCs/>
                <w:color w:val="auto"/>
                <w:szCs w:val="21"/>
                <w:lang w:val="en-US" w:eastAsia="zh-CN"/>
              </w:rPr>
            </w:pPr>
            <w:r>
              <w:rPr>
                <w:rFonts w:hint="eastAsia" w:ascii="宋体" w:hAnsi="宋体"/>
                <w:b/>
                <w:bCs w:val="0"/>
                <w:color w:val="auto"/>
                <w:szCs w:val="21"/>
              </w:rPr>
              <w:t>项目名称：</w:t>
            </w:r>
            <w:r>
              <w:rPr>
                <w:rFonts w:hint="eastAsia" w:ascii="宋体" w:hAnsi="宋体"/>
                <w:color w:val="auto"/>
                <w:sz w:val="24"/>
                <w:u w:val="single"/>
                <w:lang w:val="en-US" w:eastAsia="zh-CN"/>
              </w:rPr>
              <w:t>雅安市雨城区雅州片区老旧小区改造项目三标段农贸市场工程周转材料处置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283" w:type="dxa"/>
            <w:gridSpan w:val="4"/>
            <w:noWrap w:val="0"/>
            <w:vAlign w:val="top"/>
          </w:tcPr>
          <w:p>
            <w:pPr>
              <w:spacing w:line="500" w:lineRule="exact"/>
              <w:rPr>
                <w:rFonts w:hint="default" w:ascii="宋体" w:hAnsi="宋体"/>
                <w:b w:val="0"/>
                <w:bCs/>
                <w:color w:val="auto"/>
                <w:szCs w:val="21"/>
                <w:lang w:val="en-US"/>
              </w:rPr>
            </w:pPr>
            <w:r>
              <w:rPr>
                <w:rFonts w:hint="eastAsia" w:ascii="宋体" w:hAnsi="宋体"/>
                <w:b/>
                <w:bCs w:val="0"/>
                <w:color w:val="auto"/>
                <w:szCs w:val="21"/>
                <w:lang w:val="en-US" w:eastAsia="zh-CN"/>
              </w:rPr>
              <w:t>采购人</w:t>
            </w:r>
            <w:r>
              <w:rPr>
                <w:rFonts w:hint="eastAsia" w:ascii="宋体" w:hAnsi="宋体"/>
                <w:b/>
                <w:bCs w:val="0"/>
                <w:color w:val="auto"/>
                <w:szCs w:val="21"/>
              </w:rPr>
              <w:t>名称：</w:t>
            </w:r>
            <w:r>
              <w:rPr>
                <w:rFonts w:hint="eastAsia" w:ascii="宋体" w:hAnsi="宋体"/>
                <w:b w:val="0"/>
                <w:bCs/>
                <w:color w:val="auto"/>
                <w:szCs w:val="21"/>
                <w:lang w:val="en-US" w:eastAsia="zh-CN"/>
              </w:rPr>
              <w:t>雅安城投建筑工程有限公司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335" w:type="dxa"/>
            <w:noWrap w:val="0"/>
            <w:vAlign w:val="top"/>
          </w:tcPr>
          <w:p>
            <w:pPr>
              <w:spacing w:line="500" w:lineRule="exact"/>
              <w:rPr>
                <w:rFonts w:hint="default" w:ascii="宋体" w:hAnsi="宋体" w:eastAsia="宋体"/>
                <w:b/>
                <w:bCs w:val="0"/>
                <w:color w:val="auto"/>
                <w:szCs w:val="21"/>
                <w:lang w:val="en-US" w:eastAsia="zh-CN"/>
              </w:rPr>
            </w:pPr>
            <w:r>
              <w:rPr>
                <w:rFonts w:hint="eastAsia" w:ascii="宋体" w:hAnsi="宋体"/>
                <w:b/>
                <w:bCs w:val="0"/>
                <w:color w:val="auto"/>
                <w:szCs w:val="21"/>
              </w:rPr>
              <w:t>联系人</w:t>
            </w:r>
            <w:r>
              <w:rPr>
                <w:rFonts w:hint="eastAsia" w:ascii="宋体" w:hAnsi="宋体"/>
                <w:b/>
                <w:bCs w:val="0"/>
                <w:color w:val="auto"/>
                <w:szCs w:val="21"/>
                <w:lang w:val="en-US" w:eastAsia="zh-CN"/>
              </w:rPr>
              <w:t>/经办人</w:t>
            </w:r>
          </w:p>
        </w:tc>
        <w:tc>
          <w:tcPr>
            <w:tcW w:w="2574" w:type="dxa"/>
            <w:tcBorders>
              <w:bottom w:val="single" w:color="auto" w:sz="4" w:space="0"/>
            </w:tcBorders>
            <w:noWrap w:val="0"/>
            <w:vAlign w:val="top"/>
          </w:tcPr>
          <w:p>
            <w:pPr>
              <w:spacing w:line="500" w:lineRule="exact"/>
              <w:rPr>
                <w:rFonts w:hint="eastAsia" w:ascii="宋体" w:hAnsi="宋体"/>
                <w:b w:val="0"/>
                <w:bCs/>
                <w:color w:val="auto"/>
                <w:szCs w:val="21"/>
              </w:rPr>
            </w:pPr>
            <w:r>
              <w:rPr>
                <w:rFonts w:hint="eastAsia" w:ascii="宋体" w:hAnsi="宋体"/>
                <w:b w:val="0"/>
                <w:bCs/>
                <w:color w:val="auto"/>
                <w:szCs w:val="21"/>
                <w:lang w:val="en-US" w:eastAsia="zh-CN"/>
              </w:rPr>
              <w:t>骆先生</w:t>
            </w:r>
          </w:p>
        </w:tc>
        <w:tc>
          <w:tcPr>
            <w:tcW w:w="1552" w:type="dxa"/>
            <w:tcBorders>
              <w:bottom w:val="single" w:color="auto" w:sz="4" w:space="0"/>
            </w:tcBorders>
            <w:noWrap w:val="0"/>
            <w:vAlign w:val="top"/>
          </w:tcPr>
          <w:p>
            <w:pPr>
              <w:spacing w:line="500" w:lineRule="exact"/>
              <w:rPr>
                <w:rFonts w:ascii="宋体" w:hAnsi="宋体"/>
                <w:b w:val="0"/>
                <w:bCs/>
                <w:color w:val="auto"/>
                <w:szCs w:val="21"/>
              </w:rPr>
            </w:pPr>
            <w:r>
              <w:rPr>
                <w:rFonts w:hint="eastAsia" w:ascii="宋体" w:hAnsi="宋体"/>
                <w:b/>
                <w:bCs w:val="0"/>
                <w:color w:val="auto"/>
                <w:szCs w:val="21"/>
              </w:rPr>
              <w:t>联系方式</w:t>
            </w:r>
          </w:p>
        </w:tc>
        <w:tc>
          <w:tcPr>
            <w:tcW w:w="3822" w:type="dxa"/>
            <w:tcBorders>
              <w:bottom w:val="single" w:color="auto" w:sz="4" w:space="0"/>
            </w:tcBorders>
            <w:noWrap w:val="0"/>
            <w:vAlign w:val="top"/>
          </w:tcPr>
          <w:p>
            <w:pPr>
              <w:spacing w:line="500" w:lineRule="exact"/>
              <w:rPr>
                <w:rFonts w:hint="default" w:ascii="宋体" w:hAnsi="宋体" w:eastAsia="宋体"/>
                <w:b w:val="0"/>
                <w:bCs/>
                <w:color w:val="auto"/>
                <w:szCs w:val="21"/>
                <w:lang w:val="en-US" w:eastAsia="zh-CN"/>
              </w:rPr>
            </w:pPr>
            <w:r>
              <w:rPr>
                <w:rFonts w:hint="eastAsia" w:ascii="宋体" w:hAnsi="宋体"/>
                <w:b w:val="0"/>
                <w:bCs/>
                <w:color w:val="auto"/>
                <w:szCs w:val="21"/>
                <w:lang w:val="en-US" w:eastAsia="zh-CN"/>
              </w:rPr>
              <w:t>13508166810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335" w:type="dxa"/>
            <w:noWrap w:val="0"/>
            <w:vAlign w:val="top"/>
          </w:tcPr>
          <w:p>
            <w:pPr>
              <w:spacing w:line="500" w:lineRule="exact"/>
              <w:rPr>
                <w:rFonts w:hint="default" w:ascii="宋体" w:hAnsi="宋体" w:eastAsia="宋体"/>
                <w:b/>
                <w:bCs w:val="0"/>
                <w:color w:val="auto"/>
                <w:szCs w:val="21"/>
                <w:lang w:val="en-US" w:eastAsia="zh-CN"/>
              </w:rPr>
            </w:pPr>
            <w:r>
              <w:rPr>
                <w:rFonts w:hint="eastAsia" w:ascii="宋体" w:hAnsi="宋体"/>
                <w:b/>
                <w:bCs w:val="0"/>
                <w:color w:val="auto"/>
                <w:szCs w:val="21"/>
                <w:lang w:val="en-US" w:eastAsia="zh-CN"/>
              </w:rPr>
              <w:t>项目简介</w:t>
            </w:r>
          </w:p>
        </w:tc>
        <w:tc>
          <w:tcPr>
            <w:tcW w:w="7948" w:type="dxa"/>
            <w:gridSpan w:val="3"/>
            <w:tcBorders>
              <w:bottom w:val="single" w:color="auto" w:sz="4" w:space="0"/>
            </w:tcBorders>
            <w:noWrap w:val="0"/>
            <w:vAlign w:val="top"/>
          </w:tcPr>
          <w:p>
            <w:pPr>
              <w:spacing w:line="500" w:lineRule="exact"/>
              <w:rPr>
                <w:rFonts w:hint="eastAsia" w:ascii="宋体" w:hAnsi="宋体"/>
                <w:b w:val="0"/>
                <w:bCs/>
                <w:color w:val="auto"/>
                <w:szCs w:val="21"/>
              </w:rPr>
            </w:pPr>
            <w:r>
              <w:rPr>
                <w:rFonts w:hint="eastAsia" w:ascii="宋体" w:hAnsi="宋体"/>
                <w:b w:val="0"/>
                <w:bCs/>
                <w:color w:val="auto"/>
                <w:szCs w:val="21"/>
                <w:lang w:val="en-US" w:eastAsia="zh-CN"/>
              </w:rPr>
              <w:t>雅安市雨城区雅州片区老旧小区改造项目三标段农贸市场工程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335" w:type="dxa"/>
            <w:noWrap w:val="0"/>
            <w:vAlign w:val="center"/>
          </w:tcPr>
          <w:p>
            <w:pPr>
              <w:spacing w:line="500" w:lineRule="exact"/>
              <w:rPr>
                <w:rFonts w:hint="eastAsia" w:ascii="宋体" w:hAnsi="宋体"/>
                <w:b/>
                <w:bCs w:val="0"/>
                <w:color w:val="auto"/>
                <w:szCs w:val="21"/>
                <w:lang w:eastAsia="zh-CN"/>
              </w:rPr>
            </w:pPr>
            <w:r>
              <w:rPr>
                <w:rFonts w:hint="eastAsia" w:ascii="宋体" w:hAnsi="宋体"/>
                <w:b/>
                <w:bCs w:val="0"/>
                <w:color w:val="auto"/>
                <w:szCs w:val="21"/>
                <w:lang w:eastAsia="zh-CN"/>
              </w:rPr>
              <w:t>竞价</w:t>
            </w:r>
            <w:r>
              <w:rPr>
                <w:rFonts w:hint="eastAsia" w:ascii="宋体" w:hAnsi="宋体"/>
                <w:b/>
                <w:bCs w:val="0"/>
                <w:color w:val="auto"/>
                <w:szCs w:val="21"/>
              </w:rPr>
              <w:t>范围、要求描述</w:t>
            </w:r>
          </w:p>
        </w:tc>
        <w:tc>
          <w:tcPr>
            <w:tcW w:w="7948" w:type="dxa"/>
            <w:gridSpan w:val="3"/>
            <w:tcBorders>
              <w:bottom w:val="single" w:color="auto" w:sz="4" w:space="0"/>
            </w:tcBorders>
            <w:noWrap w:val="0"/>
            <w:vAlign w:val="top"/>
          </w:tcPr>
          <w:p>
            <w:pPr>
              <w:spacing w:line="500" w:lineRule="exact"/>
              <w:jc w:val="left"/>
              <w:rPr>
                <w:rFonts w:hint="default" w:ascii="宋体" w:hAnsi="宋体"/>
                <w:b w:val="0"/>
                <w:bCs/>
                <w:color w:val="auto"/>
                <w:szCs w:val="21"/>
                <w:lang w:val="en-US"/>
              </w:rPr>
            </w:pPr>
            <w:r>
              <w:rPr>
                <w:rFonts w:hint="eastAsia" w:ascii="宋体" w:hAnsi="宋体"/>
                <w:b w:val="0"/>
                <w:bCs/>
                <w:color w:val="auto"/>
                <w:szCs w:val="21"/>
                <w:u w:val="single"/>
                <w:lang w:val="en-US" w:eastAsia="zh-CN"/>
              </w:rPr>
              <w:t>施工现场废旧钢筋、模板、木方处置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335" w:type="dxa"/>
            <w:noWrap w:val="0"/>
            <w:vAlign w:val="center"/>
          </w:tcPr>
          <w:p>
            <w:pPr>
              <w:spacing w:line="500" w:lineRule="exact"/>
              <w:jc w:val="center"/>
              <w:rPr>
                <w:rFonts w:hint="default" w:ascii="宋体" w:hAnsi="宋体" w:eastAsia="宋体"/>
                <w:b/>
                <w:bCs w:val="0"/>
                <w:color w:val="auto"/>
                <w:szCs w:val="21"/>
                <w:lang w:val="en-US" w:eastAsia="zh-CN"/>
              </w:rPr>
            </w:pPr>
            <w:r>
              <w:rPr>
                <w:rFonts w:hint="eastAsia" w:ascii="宋体" w:hAnsi="宋体"/>
                <w:b/>
                <w:bCs w:val="0"/>
                <w:color w:val="auto"/>
                <w:szCs w:val="21"/>
                <w:lang w:val="en-US" w:eastAsia="zh-CN"/>
              </w:rPr>
              <w:t>工期、质量要求</w:t>
            </w:r>
          </w:p>
        </w:tc>
        <w:tc>
          <w:tcPr>
            <w:tcW w:w="7948" w:type="dxa"/>
            <w:gridSpan w:val="3"/>
            <w:tcBorders>
              <w:top w:val="single" w:color="auto" w:sz="4" w:space="0"/>
            </w:tcBorders>
            <w:noWrap w:val="0"/>
            <w:vAlign w:val="top"/>
          </w:tcPr>
          <w:p>
            <w:pPr>
              <w:numPr>
                <w:ilvl w:val="0"/>
                <w:numId w:val="1"/>
              </w:numPr>
              <w:spacing w:line="500" w:lineRule="exact"/>
              <w:rPr>
                <w:rFonts w:hint="eastAsia"/>
                <w:color w:val="auto"/>
                <w:lang w:val="en-US" w:eastAsia="zh-CN"/>
              </w:rPr>
            </w:pPr>
            <w:r>
              <w:rPr>
                <w:rFonts w:hint="eastAsia"/>
                <w:color w:val="auto"/>
                <w:lang w:val="en-US" w:eastAsia="zh-CN"/>
              </w:rPr>
              <w:t>工期：</w:t>
            </w:r>
            <w:r>
              <w:rPr>
                <w:rFonts w:hint="eastAsia" w:ascii="宋体" w:hAnsi="宋体"/>
                <w:b w:val="0"/>
                <w:bCs/>
                <w:color w:val="auto"/>
                <w:szCs w:val="21"/>
                <w:lang w:val="en-US" w:eastAsia="zh-CN"/>
              </w:rPr>
              <w:t>以施工进度为准。</w:t>
            </w:r>
          </w:p>
          <w:p>
            <w:pPr>
              <w:pStyle w:val="4"/>
              <w:numPr>
                <w:ilvl w:val="0"/>
                <w:numId w:val="1"/>
              </w:numPr>
              <w:rPr>
                <w:rFonts w:hint="default"/>
                <w:color w:val="auto"/>
                <w:lang w:val="en-US" w:eastAsia="zh-CN"/>
              </w:rPr>
            </w:pPr>
            <w:r>
              <w:rPr>
                <w:rFonts w:hint="eastAsia"/>
                <w:color w:val="auto"/>
                <w:lang w:val="en-US" w:eastAsia="zh-CN"/>
              </w:rPr>
              <w:t>质量要求：</w:t>
            </w:r>
            <w:r>
              <w:rPr>
                <w:rFonts w:hint="eastAsia" w:ascii="宋体" w:hAnsi="宋体"/>
                <w:b w:val="0"/>
                <w:bCs/>
                <w:color w:val="auto"/>
                <w:szCs w:val="21"/>
                <w:lang w:val="en-US" w:eastAsia="zh-CN"/>
              </w:rPr>
              <w:t>施工方要求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9" w:hRule="atLeast"/>
        </w:trPr>
        <w:tc>
          <w:tcPr>
            <w:tcW w:w="1335" w:type="dxa"/>
            <w:noWrap w:val="0"/>
            <w:vAlign w:val="center"/>
          </w:tcPr>
          <w:p>
            <w:pPr>
              <w:spacing w:line="500" w:lineRule="exact"/>
              <w:jc w:val="center"/>
              <w:rPr>
                <w:rFonts w:hint="eastAsia" w:ascii="宋体" w:hAnsi="宋体"/>
                <w:b/>
                <w:bCs w:val="0"/>
                <w:color w:val="auto"/>
                <w:szCs w:val="21"/>
              </w:rPr>
            </w:pPr>
            <w:r>
              <w:rPr>
                <w:rFonts w:hint="eastAsia" w:ascii="宋体" w:hAnsi="宋体"/>
                <w:b/>
                <w:bCs w:val="0"/>
                <w:color w:val="auto"/>
                <w:szCs w:val="21"/>
                <w:lang w:val="en-US" w:eastAsia="zh-CN"/>
              </w:rPr>
              <w:t>资质及</w:t>
            </w:r>
            <w:r>
              <w:rPr>
                <w:rFonts w:hint="eastAsia" w:ascii="宋体" w:hAnsi="宋体"/>
                <w:b/>
                <w:bCs w:val="0"/>
                <w:color w:val="auto"/>
                <w:szCs w:val="21"/>
              </w:rPr>
              <w:t>资格要求</w:t>
            </w:r>
          </w:p>
        </w:tc>
        <w:tc>
          <w:tcPr>
            <w:tcW w:w="7948" w:type="dxa"/>
            <w:gridSpan w:val="3"/>
            <w:noWrap w:val="0"/>
            <w:vAlign w:val="top"/>
          </w:tcPr>
          <w:p>
            <w:pPr>
              <w:spacing w:line="500" w:lineRule="exact"/>
              <w:jc w:val="left"/>
              <w:rPr>
                <w:rFonts w:hint="eastAsia"/>
                <w:b/>
                <w:bCs/>
                <w:color w:val="auto"/>
              </w:rPr>
            </w:pPr>
            <w:r>
              <w:rPr>
                <w:rFonts w:hint="eastAsia"/>
                <w:color w:val="auto"/>
              </w:rPr>
              <w:t>（一）资质</w:t>
            </w:r>
            <w:r>
              <w:rPr>
                <w:rFonts w:hint="eastAsia"/>
                <w:color w:val="auto"/>
                <w:lang w:val="en-US" w:eastAsia="zh-CN"/>
              </w:rPr>
              <w:t>要求</w:t>
            </w:r>
            <w:r>
              <w:rPr>
                <w:rFonts w:hint="eastAsia"/>
                <w:color w:val="auto"/>
              </w:rPr>
              <w:t>：</w:t>
            </w:r>
            <w:r>
              <w:rPr>
                <w:rFonts w:hint="eastAsia"/>
                <w:b w:val="0"/>
                <w:bCs w:val="0"/>
                <w:color w:val="auto"/>
                <w:lang w:val="en-US" w:eastAsia="zh-CN"/>
              </w:rPr>
              <w:t>：持有经工商行政管理部门登记注册的合法有效营业执照。</w:t>
            </w:r>
          </w:p>
          <w:p>
            <w:pPr>
              <w:spacing w:line="500" w:lineRule="exact"/>
              <w:jc w:val="left"/>
              <w:rPr>
                <w:rFonts w:hint="default"/>
                <w:color w:val="auto"/>
                <w:lang w:val="en-US" w:eastAsia="zh-CN"/>
              </w:rPr>
            </w:pPr>
            <w:r>
              <w:rPr>
                <w:rFonts w:hint="eastAsia"/>
                <w:color w:val="auto"/>
                <w:lang w:val="en-US" w:eastAsia="zh-CN"/>
              </w:rPr>
              <w:t>（二）资格要求</w:t>
            </w:r>
            <w:r>
              <w:rPr>
                <w:rFonts w:hint="eastAsia"/>
                <w:b/>
                <w:bCs/>
                <w:color w:val="auto"/>
                <w:lang w:val="en-US" w:eastAsia="zh-CN"/>
              </w:rPr>
              <w:t>（应在竞价文件中进行响应，可统一以承诺函形式体现）</w:t>
            </w:r>
          </w:p>
          <w:p>
            <w:pPr>
              <w:spacing w:line="500" w:lineRule="exact"/>
              <w:jc w:val="left"/>
              <w:rPr>
                <w:rFonts w:hint="eastAsia"/>
                <w:color w:val="auto"/>
                <w:lang w:eastAsia="zh-CN"/>
              </w:rPr>
            </w:pPr>
            <w:r>
              <w:rPr>
                <w:rFonts w:hint="eastAsia"/>
                <w:color w:val="auto"/>
              </w:rPr>
              <w:t>（1）具有独立承担民事责任的能力</w:t>
            </w:r>
            <w:r>
              <w:rPr>
                <w:rFonts w:hint="eastAsia"/>
                <w:color w:val="auto"/>
                <w:lang w:eastAsia="zh-CN"/>
              </w:rPr>
              <w:t>；</w:t>
            </w:r>
          </w:p>
          <w:p>
            <w:pPr>
              <w:spacing w:line="500" w:lineRule="exact"/>
              <w:jc w:val="left"/>
              <w:rPr>
                <w:rFonts w:hint="eastAsia"/>
                <w:color w:val="auto"/>
              </w:rPr>
            </w:pPr>
            <w:r>
              <w:rPr>
                <w:rFonts w:hint="eastAsia"/>
                <w:color w:val="auto"/>
              </w:rPr>
              <w:t>（2）具有良好的商业信誉；</w:t>
            </w:r>
          </w:p>
          <w:p>
            <w:pPr>
              <w:spacing w:line="500" w:lineRule="exact"/>
              <w:jc w:val="left"/>
              <w:rPr>
                <w:rFonts w:hint="eastAsia"/>
                <w:color w:val="auto"/>
              </w:rPr>
            </w:pPr>
            <w:r>
              <w:rPr>
                <w:rFonts w:hint="eastAsia"/>
                <w:color w:val="auto"/>
              </w:rPr>
              <w:t>（3）具有履行合同所必需的</w:t>
            </w:r>
            <w:r>
              <w:rPr>
                <w:rFonts w:hint="eastAsia"/>
                <w:color w:val="auto"/>
                <w:lang w:val="en-US" w:eastAsia="zh-CN"/>
              </w:rPr>
              <w:t>条件和</w:t>
            </w:r>
            <w:r>
              <w:rPr>
                <w:rFonts w:hint="eastAsia"/>
                <w:color w:val="auto"/>
              </w:rPr>
              <w:t>能力；</w:t>
            </w:r>
          </w:p>
          <w:p>
            <w:pPr>
              <w:spacing w:line="500" w:lineRule="exact"/>
              <w:jc w:val="left"/>
              <w:rPr>
                <w:rFonts w:hint="eastAsia"/>
                <w:color w:val="auto"/>
              </w:rPr>
            </w:pPr>
            <w:r>
              <w:rPr>
                <w:rFonts w:hint="eastAsia"/>
                <w:color w:val="auto"/>
              </w:rPr>
              <w:t>（4）有依法缴纳税收和社会保障资金的良好记录；</w:t>
            </w:r>
          </w:p>
          <w:p>
            <w:pPr>
              <w:spacing w:line="500" w:lineRule="exact"/>
              <w:jc w:val="left"/>
              <w:rPr>
                <w:rFonts w:hint="eastAsia"/>
                <w:color w:val="auto"/>
                <w:lang w:eastAsia="zh-CN"/>
              </w:rPr>
            </w:pPr>
            <w:r>
              <w:rPr>
                <w:rFonts w:hint="eastAsia"/>
                <w:color w:val="auto"/>
                <w:lang w:eastAsia="zh-CN"/>
              </w:rPr>
              <w:t>（</w:t>
            </w:r>
            <w:r>
              <w:rPr>
                <w:rFonts w:hint="eastAsia"/>
                <w:color w:val="auto"/>
                <w:lang w:val="en-US" w:eastAsia="zh-CN"/>
              </w:rPr>
              <w:t>5</w:t>
            </w:r>
            <w:r>
              <w:rPr>
                <w:rFonts w:hint="eastAsia"/>
                <w:color w:val="auto"/>
                <w:lang w:eastAsia="zh-CN"/>
              </w:rPr>
              <w:t>）参加本次竞价前三年内，在经营活动中没有重大违法记录；</w:t>
            </w:r>
          </w:p>
          <w:p>
            <w:pPr>
              <w:spacing w:line="500" w:lineRule="exact"/>
              <w:jc w:val="left"/>
              <w:rPr>
                <w:rFonts w:hint="eastAsia"/>
                <w:color w:val="auto"/>
                <w:lang w:eastAsia="zh-CN"/>
              </w:rPr>
            </w:pPr>
            <w:r>
              <w:rPr>
                <w:rFonts w:hint="eastAsia"/>
                <w:color w:val="auto"/>
              </w:rPr>
              <w:t>（</w:t>
            </w:r>
            <w:r>
              <w:rPr>
                <w:rFonts w:hint="eastAsia"/>
                <w:color w:val="auto"/>
                <w:lang w:val="en-US" w:eastAsia="zh-CN"/>
              </w:rPr>
              <w:t>6</w:t>
            </w:r>
            <w:r>
              <w:rPr>
                <w:rFonts w:hint="eastAsia"/>
                <w:color w:val="auto"/>
              </w:rPr>
              <w:t>）</w:t>
            </w:r>
            <w:r>
              <w:rPr>
                <w:rFonts w:hint="eastAsia"/>
                <w:color w:val="auto"/>
                <w:lang w:eastAsia="zh-CN"/>
              </w:rPr>
              <w:t>递交的投标文件所有材料均真实</w:t>
            </w:r>
            <w:r>
              <w:rPr>
                <w:rFonts w:hint="eastAsia"/>
                <w:color w:val="auto"/>
                <w:lang w:val="en-US" w:eastAsia="zh-CN"/>
              </w:rPr>
              <w:t>有效，且</w:t>
            </w:r>
            <w:r>
              <w:rPr>
                <w:rFonts w:hint="eastAsia"/>
                <w:color w:val="auto"/>
                <w:lang w:eastAsia="zh-CN"/>
              </w:rPr>
              <w:t>与本次竞价其他投标人无关联；</w:t>
            </w:r>
          </w:p>
          <w:p>
            <w:pPr>
              <w:spacing w:line="500" w:lineRule="exact"/>
              <w:jc w:val="left"/>
              <w:rPr>
                <w:rFonts w:hint="default"/>
                <w:color w:val="auto"/>
                <w:lang w:val="en-US" w:eastAsia="zh-CN"/>
              </w:rPr>
            </w:pPr>
            <w:r>
              <w:rPr>
                <w:rFonts w:hint="eastAsia"/>
                <w:color w:val="auto"/>
                <w:lang w:eastAsia="zh-CN"/>
              </w:rPr>
              <w:t>（</w:t>
            </w:r>
            <w:r>
              <w:rPr>
                <w:rFonts w:hint="eastAsia"/>
                <w:color w:val="auto"/>
                <w:lang w:val="en-US" w:eastAsia="zh-CN"/>
              </w:rPr>
              <w:t>7</w:t>
            </w:r>
            <w:r>
              <w:rPr>
                <w:rFonts w:hint="eastAsia"/>
                <w:color w:val="auto"/>
                <w:lang w:eastAsia="zh-CN"/>
              </w:rPr>
              <w:t>）满足法律、行政法规规定的其他条件，不属于禁止参加的供应商；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335" w:type="dxa"/>
            <w:noWrap w:val="0"/>
            <w:vAlign w:val="top"/>
          </w:tcPr>
          <w:p>
            <w:pPr>
              <w:spacing w:line="240" w:lineRule="auto"/>
              <w:rPr>
                <w:rFonts w:hint="eastAsia" w:ascii="宋体" w:hAnsi="宋体" w:eastAsia="宋体" w:cs="Times New Roman"/>
                <w:b/>
                <w:bCs w:val="0"/>
                <w:color w:val="auto"/>
                <w:kern w:val="2"/>
                <w:sz w:val="21"/>
                <w:szCs w:val="21"/>
                <w:lang w:val="en-US" w:eastAsia="zh-CN" w:bidi="ar-SA"/>
              </w:rPr>
            </w:pPr>
            <w:r>
              <w:rPr>
                <w:rFonts w:hint="eastAsia" w:ascii="宋体" w:hAnsi="宋体"/>
                <w:b/>
                <w:bCs w:val="0"/>
                <w:color w:val="auto"/>
                <w:szCs w:val="21"/>
                <w:lang w:val="en-US" w:eastAsia="zh-CN"/>
              </w:rPr>
              <w:t>发布</w:t>
            </w:r>
            <w:r>
              <w:rPr>
                <w:rFonts w:hint="eastAsia" w:ascii="宋体" w:hAnsi="宋体"/>
                <w:b/>
                <w:bCs w:val="0"/>
                <w:color w:val="auto"/>
                <w:szCs w:val="21"/>
                <w:lang w:eastAsia="zh-CN"/>
              </w:rPr>
              <w:t>竞价</w:t>
            </w:r>
            <w:r>
              <w:rPr>
                <w:rFonts w:hint="eastAsia" w:ascii="宋体" w:hAnsi="宋体"/>
                <w:b/>
                <w:bCs w:val="0"/>
                <w:color w:val="auto"/>
                <w:szCs w:val="21"/>
              </w:rPr>
              <w:t>函时间</w:t>
            </w:r>
          </w:p>
        </w:tc>
        <w:tc>
          <w:tcPr>
            <w:tcW w:w="7948" w:type="dxa"/>
            <w:gridSpan w:val="3"/>
            <w:noWrap w:val="0"/>
            <w:vAlign w:val="top"/>
          </w:tcPr>
          <w:p>
            <w:pPr>
              <w:spacing w:line="240" w:lineRule="auto"/>
              <w:jc w:val="both"/>
              <w:rPr>
                <w:rFonts w:hint="default" w:ascii="Times New Roman" w:hAnsi="Times New Roman" w:eastAsia="宋体" w:cs="Times New Roman"/>
                <w:color w:val="auto"/>
                <w:kern w:val="2"/>
                <w:sz w:val="21"/>
                <w:szCs w:val="24"/>
                <w:lang w:val="en-US" w:eastAsia="zh-CN" w:bidi="ar-SA"/>
              </w:rPr>
            </w:pPr>
            <w:r>
              <w:rPr>
                <w:rFonts w:hint="eastAsia" w:ascii="宋体" w:hAnsi="宋体"/>
                <w:b/>
                <w:bCs w:val="0"/>
                <w:color w:val="auto"/>
                <w:szCs w:val="21"/>
              </w:rPr>
              <w:t>时间：</w:t>
            </w:r>
            <w:r>
              <w:rPr>
                <w:rFonts w:hint="eastAsia" w:ascii="宋体" w:hAnsi="宋体"/>
                <w:b/>
                <w:bCs w:val="0"/>
                <w:color w:val="auto"/>
                <w:szCs w:val="21"/>
                <w:lang w:val="en-US" w:eastAsia="zh-CN"/>
              </w:rPr>
              <w:t>2025</w:t>
            </w:r>
            <w:r>
              <w:rPr>
                <w:rFonts w:hint="eastAsia" w:ascii="宋体" w:hAnsi="宋体"/>
                <w:b/>
                <w:bCs w:val="0"/>
                <w:color w:val="auto"/>
                <w:szCs w:val="21"/>
              </w:rPr>
              <w:t>年</w:t>
            </w:r>
            <w:r>
              <w:rPr>
                <w:rFonts w:hint="eastAsia" w:ascii="宋体" w:hAnsi="宋体"/>
                <w:b/>
                <w:bCs w:val="0"/>
                <w:color w:val="auto"/>
                <w:szCs w:val="21"/>
                <w:lang w:val="en-US" w:eastAsia="zh-CN"/>
              </w:rPr>
              <w:t>8</w:t>
            </w:r>
            <w:r>
              <w:rPr>
                <w:rFonts w:hint="eastAsia" w:ascii="宋体" w:hAnsi="宋体"/>
                <w:b/>
                <w:bCs w:val="0"/>
                <w:color w:val="auto"/>
                <w:szCs w:val="21"/>
              </w:rPr>
              <w:t>月</w:t>
            </w:r>
            <w:r>
              <w:rPr>
                <w:rFonts w:hint="eastAsia" w:ascii="宋体" w:hAnsi="宋体"/>
                <w:b/>
                <w:bCs w:val="0"/>
                <w:color w:val="auto"/>
                <w:szCs w:val="21"/>
                <w:lang w:val="en-US" w:eastAsia="zh-CN"/>
              </w:rPr>
              <w:t>13</w:t>
            </w:r>
            <w:r>
              <w:rPr>
                <w:rFonts w:hint="eastAsia" w:ascii="宋体" w:hAnsi="宋体"/>
                <w:b/>
                <w:bCs w:val="0"/>
                <w:color w:val="auto"/>
                <w:szCs w:val="21"/>
              </w:rPr>
              <w:t>日—</w:t>
            </w:r>
            <w:r>
              <w:rPr>
                <w:rFonts w:hint="eastAsia" w:ascii="宋体" w:hAnsi="宋体"/>
                <w:b/>
                <w:bCs w:val="0"/>
                <w:color w:val="auto"/>
                <w:szCs w:val="21"/>
                <w:lang w:val="en-US" w:eastAsia="zh-CN"/>
              </w:rPr>
              <w:t>2025</w:t>
            </w:r>
            <w:r>
              <w:rPr>
                <w:rFonts w:hint="eastAsia" w:ascii="宋体" w:hAnsi="宋体"/>
                <w:b/>
                <w:bCs w:val="0"/>
                <w:color w:val="auto"/>
                <w:szCs w:val="21"/>
              </w:rPr>
              <w:t>年</w:t>
            </w:r>
            <w:r>
              <w:rPr>
                <w:rFonts w:hint="eastAsia" w:ascii="宋体" w:hAnsi="宋体"/>
                <w:b/>
                <w:bCs w:val="0"/>
                <w:color w:val="auto"/>
                <w:szCs w:val="21"/>
                <w:lang w:val="en-US" w:eastAsia="zh-CN"/>
              </w:rPr>
              <w:t>8</w:t>
            </w:r>
            <w:r>
              <w:rPr>
                <w:rFonts w:hint="eastAsia" w:ascii="宋体" w:hAnsi="宋体"/>
                <w:b/>
                <w:bCs w:val="0"/>
                <w:color w:val="auto"/>
                <w:szCs w:val="21"/>
              </w:rPr>
              <w:t>月</w:t>
            </w:r>
            <w:r>
              <w:rPr>
                <w:rFonts w:hint="eastAsia" w:ascii="宋体" w:hAnsi="宋体"/>
                <w:b/>
                <w:bCs w:val="0"/>
                <w:color w:val="auto"/>
                <w:szCs w:val="21"/>
                <w:lang w:val="en-US" w:eastAsia="zh-CN"/>
              </w:rPr>
              <w:t>18</w:t>
            </w:r>
            <w:r>
              <w:rPr>
                <w:rFonts w:hint="eastAsia" w:ascii="宋体" w:hAnsi="宋体"/>
                <w:b/>
                <w:bCs w:val="0"/>
                <w:color w:val="auto"/>
                <w:szCs w:val="21"/>
              </w:rPr>
              <w:t>日上午9:00-12：00；下午2：30-18：00（北京时间）。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335" w:type="dxa"/>
            <w:noWrap w:val="0"/>
            <w:vAlign w:val="top"/>
          </w:tcPr>
          <w:p>
            <w:pPr>
              <w:spacing w:line="500" w:lineRule="exact"/>
              <w:rPr>
                <w:rFonts w:ascii="宋体" w:hAnsi="宋体"/>
                <w:b/>
                <w:bCs w:val="0"/>
                <w:color w:val="auto"/>
                <w:szCs w:val="21"/>
              </w:rPr>
            </w:pPr>
          </w:p>
          <w:p>
            <w:pPr>
              <w:spacing w:line="500" w:lineRule="exact"/>
              <w:rPr>
                <w:rFonts w:ascii="宋体" w:hAnsi="宋体"/>
                <w:b/>
                <w:bCs w:val="0"/>
                <w:color w:val="auto"/>
                <w:szCs w:val="21"/>
              </w:rPr>
            </w:pPr>
            <w:r>
              <w:rPr>
                <w:rFonts w:hint="eastAsia" w:ascii="宋体" w:hAnsi="宋体"/>
                <w:b/>
                <w:bCs w:val="0"/>
                <w:color w:val="auto"/>
                <w:szCs w:val="21"/>
              </w:rPr>
              <w:t>报价要求</w:t>
            </w:r>
          </w:p>
        </w:tc>
        <w:tc>
          <w:tcPr>
            <w:tcW w:w="7948" w:type="dxa"/>
            <w:gridSpan w:val="3"/>
            <w:noWrap w:val="0"/>
            <w:vAlign w:val="top"/>
          </w:tcPr>
          <w:p>
            <w:pPr>
              <w:tabs>
                <w:tab w:val="left" w:pos="458"/>
              </w:tabs>
              <w:ind w:firstLine="210" w:firstLineChars="100"/>
              <w:rPr>
                <w:rFonts w:ascii="宋体" w:hAnsi="宋体"/>
                <w:b/>
                <w:bCs w:val="0"/>
                <w:color w:val="auto"/>
                <w:szCs w:val="21"/>
              </w:rPr>
            </w:pPr>
            <w:r>
              <w:rPr>
                <w:rFonts w:hint="eastAsia" w:ascii="宋体" w:hAnsi="宋体"/>
                <w:b w:val="0"/>
                <w:bCs/>
                <w:color w:val="auto"/>
                <w:szCs w:val="21"/>
              </w:rPr>
              <w:t>1.</w:t>
            </w:r>
            <w:r>
              <w:rPr>
                <w:rFonts w:hint="eastAsia" w:ascii="宋体" w:hAnsi="宋体" w:eastAsia="宋体" w:cs="宋体"/>
                <w:b/>
                <w:bCs/>
                <w:color w:val="auto"/>
                <w:sz w:val="21"/>
                <w:szCs w:val="21"/>
              </w:rPr>
              <w:t>最</w:t>
            </w:r>
            <w:r>
              <w:rPr>
                <w:rFonts w:hint="eastAsia" w:ascii="宋体" w:hAnsi="宋体" w:cs="宋体"/>
                <w:b/>
                <w:bCs/>
                <w:color w:val="auto"/>
                <w:sz w:val="21"/>
                <w:szCs w:val="21"/>
                <w:lang w:eastAsia="zh-CN"/>
              </w:rPr>
              <w:t>低</w:t>
            </w:r>
            <w:r>
              <w:rPr>
                <w:rFonts w:hint="eastAsia" w:ascii="宋体" w:hAnsi="宋体" w:eastAsia="宋体" w:cs="宋体"/>
                <w:b/>
                <w:bCs/>
                <w:color w:val="auto"/>
                <w:sz w:val="21"/>
                <w:szCs w:val="21"/>
              </w:rPr>
              <w:t>限价（含税） ：</w:t>
            </w:r>
            <w:r>
              <w:rPr>
                <w:rFonts w:hint="eastAsia" w:ascii="宋体" w:hAnsi="宋体" w:cs="宋体"/>
                <w:b/>
                <w:bCs/>
                <w:color w:val="auto"/>
                <w:sz w:val="21"/>
                <w:szCs w:val="21"/>
                <w:u w:val="single"/>
                <w:lang w:val="en-US" w:eastAsia="zh-CN"/>
              </w:rPr>
              <w:t xml:space="preserve">94200  </w:t>
            </w:r>
            <w:r>
              <w:rPr>
                <w:rFonts w:hint="eastAsia" w:ascii="宋体" w:hAnsi="宋体" w:eastAsia="宋体" w:cs="宋体"/>
                <w:b/>
                <w:bCs/>
                <w:color w:val="auto"/>
                <w:sz w:val="21"/>
                <w:szCs w:val="21"/>
                <w:u w:val="single"/>
                <w:lang w:val="en-US" w:eastAsia="zh-CN"/>
              </w:rPr>
              <w:t xml:space="preserve">元 </w:t>
            </w:r>
            <w:r>
              <w:rPr>
                <w:rFonts w:hint="eastAsia" w:ascii="宋体" w:hAnsi="宋体" w:cs="宋体"/>
                <w:b/>
                <w:bCs/>
                <w:color w:val="auto"/>
                <w:sz w:val="21"/>
                <w:szCs w:val="21"/>
                <w:u w:val="none"/>
                <w:lang w:val="en-US" w:eastAsia="zh-CN"/>
              </w:rPr>
              <w:t>。</w:t>
            </w:r>
            <w:r>
              <w:rPr>
                <w:rFonts w:hint="eastAsia" w:ascii="宋体" w:hAnsi="宋体"/>
                <w:b/>
                <w:bCs w:val="0"/>
                <w:color w:val="auto"/>
                <w:szCs w:val="21"/>
                <w:lang w:val="en-US" w:eastAsia="zh-CN"/>
              </w:rPr>
              <w:t>供应商</w:t>
            </w:r>
            <w:r>
              <w:rPr>
                <w:rFonts w:hint="eastAsia" w:ascii="宋体" w:hAnsi="宋体"/>
                <w:b/>
                <w:bCs w:val="0"/>
                <w:color w:val="auto"/>
                <w:szCs w:val="21"/>
              </w:rPr>
              <w:t>自主报价，报价总价及各项清单价</w:t>
            </w:r>
            <w:r>
              <w:rPr>
                <w:rFonts w:hint="eastAsia" w:ascii="宋体" w:hAnsi="宋体"/>
                <w:b/>
                <w:bCs w:val="0"/>
                <w:color w:val="auto"/>
                <w:szCs w:val="21"/>
                <w:lang w:val="en-US" w:eastAsia="zh-CN"/>
              </w:rPr>
              <w:t>均</w:t>
            </w:r>
            <w:r>
              <w:rPr>
                <w:rFonts w:hint="eastAsia" w:ascii="宋体" w:hAnsi="宋体"/>
                <w:b/>
                <w:bCs w:val="0"/>
                <w:color w:val="auto"/>
                <w:szCs w:val="21"/>
              </w:rPr>
              <w:t>不得</w:t>
            </w:r>
            <w:r>
              <w:rPr>
                <w:rFonts w:hint="eastAsia" w:ascii="宋体" w:hAnsi="宋体"/>
                <w:b/>
                <w:bCs w:val="0"/>
                <w:color w:val="auto"/>
                <w:szCs w:val="21"/>
                <w:lang w:eastAsia="zh-CN"/>
              </w:rPr>
              <w:t>低</w:t>
            </w:r>
            <w:r>
              <w:rPr>
                <w:rFonts w:hint="eastAsia" w:ascii="宋体" w:hAnsi="宋体"/>
                <w:b/>
                <w:bCs w:val="0"/>
                <w:color w:val="auto"/>
                <w:szCs w:val="21"/>
              </w:rPr>
              <w:t>于</w:t>
            </w:r>
            <w:r>
              <w:rPr>
                <w:rFonts w:hint="eastAsia" w:ascii="宋体" w:hAnsi="宋体"/>
                <w:b/>
                <w:bCs w:val="0"/>
                <w:color w:val="auto"/>
                <w:szCs w:val="21"/>
                <w:lang w:val="en-US" w:eastAsia="zh-CN"/>
              </w:rPr>
              <w:t>最低限价及控制单价</w:t>
            </w:r>
            <w:r>
              <w:rPr>
                <w:rFonts w:hint="eastAsia" w:ascii="宋体" w:hAnsi="宋体"/>
                <w:b/>
                <w:bCs w:val="0"/>
                <w:color w:val="auto"/>
                <w:szCs w:val="21"/>
              </w:rPr>
              <w:t>，供应商在报价时应慎重考虑</w:t>
            </w:r>
            <w:r>
              <w:rPr>
                <w:rFonts w:hint="eastAsia" w:ascii="宋体" w:hAnsi="宋体"/>
                <w:b/>
                <w:bCs w:val="0"/>
                <w:color w:val="auto"/>
                <w:szCs w:val="21"/>
                <w:lang w:eastAsia="zh-CN"/>
              </w:rPr>
              <w:t>，低于控制价将视为无效文件</w:t>
            </w:r>
            <w:r>
              <w:rPr>
                <w:rFonts w:hint="eastAsia" w:ascii="宋体" w:hAnsi="宋体"/>
                <w:b/>
                <w:bCs w:val="0"/>
                <w:color w:val="auto"/>
                <w:szCs w:val="21"/>
              </w:rPr>
              <w:t>。</w:t>
            </w:r>
            <w:r>
              <w:rPr>
                <w:rFonts w:hint="eastAsia" w:ascii="宋体" w:hAnsi="宋体"/>
                <w:b/>
                <w:bCs w:val="0"/>
                <w:color w:val="auto"/>
                <w:szCs w:val="21"/>
                <w:lang w:val="en-US" w:eastAsia="zh-CN"/>
              </w:rPr>
              <w:t>供应商应</w:t>
            </w:r>
            <w:r>
              <w:rPr>
                <w:rFonts w:hint="eastAsia" w:ascii="宋体" w:hAnsi="宋体"/>
                <w:b/>
                <w:bCs w:val="0"/>
                <w:color w:val="auto"/>
                <w:szCs w:val="21"/>
              </w:rPr>
              <w:t>按照</w:t>
            </w:r>
            <w:r>
              <w:rPr>
                <w:rFonts w:hint="eastAsia" w:ascii="宋体" w:hAnsi="宋体"/>
                <w:b/>
                <w:bCs w:val="0"/>
                <w:color w:val="auto"/>
                <w:szCs w:val="21"/>
                <w:lang w:eastAsia="zh-CN"/>
              </w:rPr>
              <w:t>竞价</w:t>
            </w:r>
            <w:r>
              <w:rPr>
                <w:rFonts w:hint="eastAsia" w:ascii="宋体" w:hAnsi="宋体"/>
                <w:b/>
                <w:bCs w:val="0"/>
                <w:color w:val="auto"/>
                <w:szCs w:val="21"/>
                <w:lang w:val="en-US" w:eastAsia="zh-CN"/>
              </w:rPr>
              <w:t>文件中的格式文本</w:t>
            </w:r>
            <w:r>
              <w:rPr>
                <w:rFonts w:hint="eastAsia" w:ascii="宋体" w:hAnsi="宋体"/>
                <w:b/>
                <w:bCs w:val="0"/>
                <w:color w:val="auto"/>
                <w:szCs w:val="21"/>
              </w:rPr>
              <w:t>要求</w:t>
            </w:r>
            <w:r>
              <w:rPr>
                <w:rFonts w:hint="eastAsia" w:ascii="宋体" w:hAnsi="宋体"/>
                <w:b/>
                <w:bCs w:val="0"/>
                <w:color w:val="auto"/>
                <w:szCs w:val="21"/>
                <w:lang w:val="en-US" w:eastAsia="zh-CN"/>
              </w:rPr>
              <w:t>编制竞价文件</w:t>
            </w:r>
            <w:r>
              <w:rPr>
                <w:rFonts w:hint="eastAsia" w:ascii="宋体" w:hAnsi="宋体"/>
                <w:b/>
                <w:bCs w:val="0"/>
                <w:color w:val="auto"/>
                <w:szCs w:val="21"/>
              </w:rPr>
              <w:t>，</w:t>
            </w:r>
            <w:r>
              <w:rPr>
                <w:rFonts w:hint="eastAsia" w:ascii="宋体" w:hAnsi="宋体"/>
                <w:b/>
                <w:bCs w:val="0"/>
                <w:color w:val="auto"/>
                <w:szCs w:val="21"/>
                <w:lang w:val="en-US" w:eastAsia="zh-CN"/>
              </w:rPr>
              <w:t>供应商</w:t>
            </w:r>
            <w:r>
              <w:rPr>
                <w:rFonts w:hint="eastAsia" w:ascii="宋体" w:hAnsi="宋体"/>
                <w:b/>
                <w:bCs w:val="0"/>
                <w:color w:val="auto"/>
                <w:szCs w:val="21"/>
              </w:rPr>
              <w:t>私自变更</w:t>
            </w:r>
            <w:r>
              <w:rPr>
                <w:rFonts w:hint="eastAsia" w:ascii="宋体" w:hAnsi="宋体"/>
                <w:b/>
                <w:bCs w:val="0"/>
                <w:color w:val="auto"/>
                <w:szCs w:val="21"/>
                <w:lang w:val="en-US" w:eastAsia="zh-CN"/>
              </w:rPr>
              <w:t>实质性</w:t>
            </w:r>
            <w:r>
              <w:rPr>
                <w:rFonts w:hint="eastAsia" w:ascii="宋体" w:hAnsi="宋体"/>
                <w:b/>
                <w:bCs w:val="0"/>
                <w:color w:val="auto"/>
                <w:szCs w:val="21"/>
              </w:rPr>
              <w:t>内容，</w:t>
            </w:r>
            <w:r>
              <w:rPr>
                <w:rFonts w:hint="eastAsia" w:ascii="宋体" w:hAnsi="宋体"/>
                <w:b/>
                <w:bCs w:val="0"/>
                <w:color w:val="auto"/>
                <w:szCs w:val="21"/>
                <w:lang w:val="en-US" w:eastAsia="zh-CN"/>
              </w:rPr>
              <w:t>采购人</w:t>
            </w:r>
            <w:r>
              <w:rPr>
                <w:rFonts w:hint="eastAsia" w:ascii="宋体" w:hAnsi="宋体"/>
                <w:b/>
                <w:bCs w:val="0"/>
                <w:color w:val="auto"/>
                <w:szCs w:val="21"/>
              </w:rPr>
              <w:t>有权拒绝</w:t>
            </w:r>
            <w:r>
              <w:rPr>
                <w:rFonts w:hint="eastAsia" w:ascii="宋体" w:hAnsi="宋体"/>
                <w:b/>
                <w:bCs w:val="0"/>
                <w:color w:val="auto"/>
                <w:szCs w:val="21"/>
                <w:lang w:eastAsia="zh-CN"/>
              </w:rPr>
              <w:t>（</w:t>
            </w:r>
            <w:r>
              <w:rPr>
                <w:rFonts w:hint="eastAsia" w:ascii="宋体" w:hAnsi="宋体"/>
                <w:b/>
                <w:bCs w:val="0"/>
                <w:color w:val="auto"/>
                <w:szCs w:val="21"/>
                <w:lang w:val="en-US" w:eastAsia="zh-CN"/>
              </w:rPr>
              <w:t>采购人认可的除外</w:t>
            </w:r>
            <w:r>
              <w:rPr>
                <w:rFonts w:hint="eastAsia" w:ascii="宋体" w:hAnsi="宋体"/>
                <w:b/>
                <w:bCs w:val="0"/>
                <w:color w:val="auto"/>
                <w:szCs w:val="21"/>
                <w:lang w:eastAsia="zh-CN"/>
              </w:rPr>
              <w:t>），</w:t>
            </w:r>
            <w:r>
              <w:rPr>
                <w:rFonts w:hint="eastAsia" w:ascii="宋体" w:hAnsi="宋体"/>
                <w:b/>
                <w:bCs w:val="0"/>
                <w:color w:val="auto"/>
                <w:szCs w:val="21"/>
                <w:lang w:val="en-US" w:eastAsia="zh-CN"/>
              </w:rPr>
              <w:t>其竞价文件作无效响应处理</w:t>
            </w:r>
            <w:r>
              <w:rPr>
                <w:rFonts w:hint="eastAsia" w:ascii="宋体" w:hAnsi="宋体"/>
                <w:b/>
                <w:bCs w:val="0"/>
                <w:color w:val="auto"/>
                <w:szCs w:val="21"/>
              </w:rPr>
              <w:t>。</w:t>
            </w:r>
          </w:p>
          <w:p>
            <w:pPr>
              <w:tabs>
                <w:tab w:val="left" w:pos="458"/>
              </w:tabs>
              <w:ind w:firstLine="211" w:firstLineChars="100"/>
              <w:rPr>
                <w:rFonts w:hint="default" w:ascii="宋体" w:hAnsi="宋体" w:eastAsia="宋体"/>
                <w:b w:val="0"/>
                <w:bCs/>
                <w:color w:val="auto"/>
                <w:szCs w:val="21"/>
                <w:lang w:val="en-US" w:eastAsia="zh-CN"/>
              </w:rPr>
            </w:pPr>
            <w:r>
              <w:rPr>
                <w:rFonts w:hint="eastAsia" w:ascii="宋体" w:hAnsi="宋体"/>
                <w:b/>
                <w:bCs w:val="0"/>
                <w:color w:val="auto"/>
                <w:szCs w:val="21"/>
              </w:rPr>
              <w:t>2.报价</w:t>
            </w:r>
            <w:r>
              <w:rPr>
                <w:rFonts w:hint="eastAsia" w:ascii="宋体" w:hAnsi="宋体"/>
                <w:b/>
                <w:bCs w:val="0"/>
                <w:color w:val="auto"/>
                <w:szCs w:val="21"/>
                <w:lang w:val="en-US" w:eastAsia="zh-CN"/>
              </w:rPr>
              <w:t>函</w:t>
            </w:r>
            <w:r>
              <w:rPr>
                <w:rFonts w:hint="eastAsia" w:ascii="宋体" w:hAnsi="宋体"/>
                <w:b/>
                <w:bCs w:val="0"/>
                <w:color w:val="auto"/>
                <w:szCs w:val="21"/>
              </w:rPr>
              <w:t>（</w:t>
            </w:r>
            <w:r>
              <w:rPr>
                <w:rFonts w:hint="eastAsia" w:ascii="宋体" w:hAnsi="宋体"/>
                <w:b/>
                <w:bCs w:val="0"/>
                <w:color w:val="auto"/>
                <w:szCs w:val="21"/>
                <w:lang w:val="en-US" w:eastAsia="zh-CN"/>
              </w:rPr>
              <w:t>竞价</w:t>
            </w:r>
            <w:r>
              <w:rPr>
                <w:rFonts w:hint="eastAsia" w:ascii="宋体" w:hAnsi="宋体"/>
                <w:b/>
                <w:bCs w:val="0"/>
                <w:color w:val="auto"/>
                <w:szCs w:val="21"/>
              </w:rPr>
              <w:t>书）组成：</w:t>
            </w:r>
            <w:r>
              <w:rPr>
                <w:rFonts w:hint="eastAsia" w:ascii="宋体" w:hAnsi="宋体"/>
                <w:b/>
                <w:bCs w:val="0"/>
                <w:color w:val="auto"/>
                <w:szCs w:val="21"/>
                <w:lang w:val="en-US" w:eastAsia="zh-CN"/>
              </w:rPr>
              <w:t>1、</w:t>
            </w:r>
            <w:r>
              <w:rPr>
                <w:rFonts w:hint="eastAsia" w:ascii="宋体" w:hAnsi="宋体" w:cs="Times New Roman"/>
                <w:b/>
                <w:bCs w:val="0"/>
                <w:color w:val="auto"/>
                <w:szCs w:val="21"/>
                <w:lang w:val="en-US" w:eastAsia="zh-CN"/>
              </w:rPr>
              <w:t>竞价响应函；2、报价函及清单；3、法定代表人身份证明或授权委托书；4、承诺函；5、</w:t>
            </w:r>
            <w:r>
              <w:rPr>
                <w:rFonts w:hint="eastAsia" w:ascii="宋体" w:hAnsi="宋体" w:eastAsia="宋体" w:cs="Times New Roman"/>
                <w:b/>
                <w:bCs/>
                <w:color w:val="auto"/>
                <w:sz w:val="21"/>
                <w:szCs w:val="21"/>
                <w:lang w:val="en-US" w:eastAsia="zh-CN"/>
              </w:rPr>
              <w:t>上述报价函组成附件均须胶装成册后密封盖章，不得散页和未密封递交。(未按要求胶装密封的，采购人可以拒收竞价文件</w:t>
            </w:r>
            <w:r>
              <w:rPr>
                <w:rFonts w:ascii="Tahoma" w:hAnsi="Tahoma" w:eastAsia="Tahoma" w:cs="Tahoma"/>
                <w:i w:val="0"/>
                <w:iCs w:val="0"/>
                <w:caps w:val="0"/>
                <w:spacing w:val="0"/>
                <w:sz w:val="22"/>
                <w:szCs w:val="22"/>
                <w:shd w:val="clear" w:fill="F2F2F7"/>
              </w:rPr>
              <w:t>)</w:t>
            </w:r>
            <w:r>
              <w:rPr>
                <w:rFonts w:hint="eastAsia" w:ascii="宋体" w:hAnsi="宋体"/>
                <w:b/>
                <w:bCs w:val="0"/>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335" w:type="dxa"/>
            <w:noWrap w:val="0"/>
            <w:vAlign w:val="top"/>
          </w:tcPr>
          <w:p>
            <w:pPr>
              <w:spacing w:line="500" w:lineRule="exact"/>
              <w:rPr>
                <w:rFonts w:hint="eastAsia" w:ascii="宋体" w:hAnsi="宋体"/>
                <w:b/>
                <w:bCs w:val="0"/>
                <w:color w:val="auto"/>
                <w:szCs w:val="21"/>
              </w:rPr>
            </w:pPr>
            <w:r>
              <w:rPr>
                <w:rFonts w:hint="eastAsia" w:ascii="宋体" w:hAnsi="宋体"/>
                <w:b/>
                <w:bCs w:val="0"/>
                <w:color w:val="auto"/>
                <w:szCs w:val="21"/>
                <w:lang w:val="en-US" w:eastAsia="zh-CN"/>
              </w:rPr>
              <w:t>中选确定方式</w:t>
            </w:r>
          </w:p>
        </w:tc>
        <w:tc>
          <w:tcPr>
            <w:tcW w:w="7948" w:type="dxa"/>
            <w:gridSpan w:val="3"/>
            <w:noWrap w:val="0"/>
            <w:vAlign w:val="top"/>
          </w:tcPr>
          <w:p>
            <w:pPr>
              <w:ind w:firstLine="210" w:firstLineChars="100"/>
              <w:rPr>
                <w:rFonts w:hint="eastAsia" w:ascii="宋体" w:hAnsi="宋体"/>
                <w:b w:val="0"/>
                <w:bCs/>
                <w:color w:val="auto"/>
                <w:szCs w:val="21"/>
              </w:rPr>
            </w:pPr>
            <w:r>
              <w:rPr>
                <w:rFonts w:hint="eastAsia" w:ascii="宋体" w:hAnsi="宋体"/>
                <w:b w:val="0"/>
                <w:bCs/>
                <w:color w:val="auto"/>
                <w:szCs w:val="21"/>
              </w:rPr>
              <w:t>采用经</w:t>
            </w:r>
            <w:r>
              <w:rPr>
                <w:rFonts w:hint="eastAsia" w:ascii="宋体" w:hAnsi="宋体"/>
                <w:b w:val="0"/>
                <w:bCs/>
                <w:color w:val="auto"/>
                <w:szCs w:val="21"/>
                <w:lang w:val="en-US" w:eastAsia="zh-CN"/>
              </w:rPr>
              <w:t>评审的最高投标</w:t>
            </w:r>
            <w:r>
              <w:rPr>
                <w:rFonts w:hint="eastAsia" w:ascii="宋体" w:hAnsi="宋体"/>
                <w:b w:val="0"/>
                <w:bCs/>
                <w:color w:val="auto"/>
                <w:szCs w:val="21"/>
              </w:rPr>
              <w:t>价法。</w:t>
            </w:r>
            <w:r>
              <w:rPr>
                <w:rFonts w:hint="eastAsia" w:ascii="宋体" w:hAnsi="宋体"/>
                <w:b w:val="0"/>
                <w:bCs/>
                <w:color w:val="auto"/>
                <w:szCs w:val="21"/>
                <w:lang w:val="en-US" w:eastAsia="zh-CN"/>
              </w:rPr>
              <w:t>采购人对竞价人的含税报价进行评比，确定前三名中选候选人并进行公示。在公示结束后由采购人自主确定最终中选人，达到优质采购的目的。评审时，若供应商U盘中的竞价文件电子版与纸质竞价文件不一致时，按照供应商提交的纸质竞价文件进行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1335" w:type="dxa"/>
            <w:noWrap w:val="0"/>
            <w:vAlign w:val="top"/>
          </w:tcPr>
          <w:p>
            <w:pPr>
              <w:spacing w:line="500" w:lineRule="exact"/>
              <w:jc w:val="center"/>
              <w:rPr>
                <w:rFonts w:hint="default" w:ascii="宋体" w:hAnsi="宋体"/>
                <w:b/>
                <w:bCs w:val="0"/>
                <w:color w:val="auto"/>
                <w:szCs w:val="21"/>
                <w:lang w:val="en-US" w:eastAsia="zh-CN"/>
              </w:rPr>
            </w:pPr>
            <w:r>
              <w:rPr>
                <w:rFonts w:hint="eastAsia" w:ascii="宋体" w:hAnsi="宋体"/>
                <w:b/>
                <w:bCs w:val="0"/>
                <w:color w:val="auto"/>
                <w:szCs w:val="21"/>
                <w:lang w:val="en-US" w:eastAsia="zh-CN"/>
              </w:rPr>
              <w:t>报价说明</w:t>
            </w:r>
          </w:p>
        </w:tc>
        <w:tc>
          <w:tcPr>
            <w:tcW w:w="7948" w:type="dxa"/>
            <w:gridSpan w:val="3"/>
            <w:noWrap w:val="0"/>
            <w:vAlign w:val="top"/>
          </w:tcPr>
          <w:p>
            <w:pPr>
              <w:spacing w:line="500" w:lineRule="exact"/>
              <w:rPr>
                <w:rFonts w:hint="eastAsia" w:ascii="宋体" w:hAnsi="宋体"/>
                <w:b w:val="0"/>
                <w:bCs/>
                <w:color w:val="auto"/>
                <w:szCs w:val="21"/>
                <w:lang w:val="en-US" w:eastAsia="zh-CN"/>
              </w:rPr>
            </w:pPr>
            <w:r>
              <w:rPr>
                <w:rFonts w:hint="eastAsia" w:ascii="宋体" w:hAnsi="宋体"/>
                <w:b w:val="0"/>
                <w:bCs/>
                <w:color w:val="auto"/>
                <w:szCs w:val="21"/>
                <w:lang w:val="en-US" w:eastAsia="zh-CN"/>
              </w:rPr>
              <w:t>1、 单价已包括材料费、安全文明实施费用、运输费、上下车费、人工费、管理费、利润、税金、风险等全部费用，单价在整个供货期内均不调整，以实际过磅数量结算。</w:t>
            </w:r>
          </w:p>
          <w:p>
            <w:pPr>
              <w:spacing w:line="500" w:lineRule="exact"/>
              <w:rPr>
                <w:rFonts w:hint="eastAsia" w:ascii="宋体" w:hAnsi="宋体"/>
                <w:b w:val="0"/>
                <w:bCs/>
                <w:color w:val="auto"/>
                <w:szCs w:val="21"/>
                <w:lang w:val="en-US" w:eastAsia="zh-CN"/>
              </w:rPr>
            </w:pPr>
            <w:r>
              <w:rPr>
                <w:rFonts w:hint="eastAsia" w:ascii="宋体" w:hAnsi="宋体"/>
                <w:b w:val="0"/>
                <w:bCs/>
                <w:color w:val="auto"/>
                <w:szCs w:val="21"/>
                <w:lang w:val="en-US" w:eastAsia="zh-CN"/>
              </w:rPr>
              <w:t>2、投标文件中报价如果出现下列不一致的，可按以下原则进行修改：</w:t>
            </w:r>
          </w:p>
          <w:p>
            <w:pPr>
              <w:spacing w:line="500" w:lineRule="exact"/>
              <w:rPr>
                <w:rFonts w:hint="eastAsia" w:ascii="宋体" w:hAnsi="宋体"/>
                <w:b w:val="0"/>
                <w:bCs/>
                <w:color w:val="auto"/>
                <w:szCs w:val="21"/>
                <w:lang w:val="en-US" w:eastAsia="zh-CN"/>
              </w:rPr>
            </w:pPr>
            <w:r>
              <w:rPr>
                <w:rFonts w:hint="default" w:ascii="宋体" w:hAnsi="宋体"/>
                <w:b w:val="0"/>
                <w:bCs/>
                <w:color w:val="auto"/>
                <w:szCs w:val="21"/>
                <w:lang w:val="en-US" w:eastAsia="zh-CN"/>
              </w:rPr>
              <w:t>①</w:t>
            </w:r>
            <w:r>
              <w:rPr>
                <w:rFonts w:hint="eastAsia" w:ascii="宋体" w:hAnsi="宋体"/>
                <w:b w:val="0"/>
                <w:bCs/>
                <w:color w:val="auto"/>
                <w:szCs w:val="21"/>
                <w:lang w:val="en-US" w:eastAsia="zh-CN"/>
              </w:rPr>
              <w:t>大写金额和小写金额不一致的，以大写金额为准，但大写金额文字存在错误的，应当先对大写金额的文字错误进行澄清、说明或者更正，再行修正。</w:t>
            </w:r>
          </w:p>
          <w:p>
            <w:pPr>
              <w:spacing w:line="500" w:lineRule="exact"/>
              <w:rPr>
                <w:rFonts w:hint="eastAsia" w:ascii="宋体" w:hAnsi="宋体"/>
                <w:b w:val="0"/>
                <w:bCs/>
                <w:color w:val="auto"/>
                <w:szCs w:val="21"/>
                <w:lang w:val="en-US" w:eastAsia="zh-CN"/>
              </w:rPr>
            </w:pPr>
            <w:r>
              <w:rPr>
                <w:rFonts w:hint="default" w:ascii="宋体" w:hAnsi="宋体"/>
                <w:b w:val="0"/>
                <w:bCs/>
                <w:color w:val="auto"/>
                <w:szCs w:val="21"/>
                <w:lang w:val="en-US" w:eastAsia="zh-CN"/>
              </w:rPr>
              <w:t>②</w:t>
            </w:r>
            <w:r>
              <w:rPr>
                <w:rFonts w:hint="eastAsia" w:ascii="宋体" w:hAnsi="宋体"/>
                <w:b w:val="0"/>
                <w:bCs/>
                <w:color w:val="auto"/>
                <w:szCs w:val="21"/>
                <w:lang w:val="en-US" w:eastAsia="zh-CN"/>
              </w:rPr>
              <w:t>总价金额与按单价汇总金额不一致的，以单价金额计算结果为准，但单价或者单价汇总金额存在数字或者文字错误的，应当先对数字或者文字错误进行澄清、说明或者更正，再行修正。</w:t>
            </w:r>
          </w:p>
          <w:p>
            <w:pPr>
              <w:spacing w:line="500" w:lineRule="exact"/>
              <w:rPr>
                <w:rFonts w:hint="eastAsia" w:ascii="宋体" w:hAnsi="宋体"/>
                <w:b w:val="0"/>
                <w:bCs/>
                <w:color w:val="auto"/>
                <w:szCs w:val="21"/>
                <w:lang w:val="en-US" w:eastAsia="zh-CN"/>
              </w:rPr>
            </w:pPr>
            <w:r>
              <w:rPr>
                <w:rFonts w:hint="default" w:ascii="宋体" w:hAnsi="宋体"/>
                <w:b w:val="0"/>
                <w:bCs/>
                <w:color w:val="auto"/>
                <w:szCs w:val="21"/>
                <w:lang w:val="en-US" w:eastAsia="zh-CN"/>
              </w:rPr>
              <w:t>③</w:t>
            </w:r>
            <w:r>
              <w:rPr>
                <w:rFonts w:hint="eastAsia" w:ascii="宋体" w:hAnsi="宋体"/>
                <w:b w:val="0"/>
                <w:bCs/>
                <w:color w:val="auto"/>
                <w:szCs w:val="21"/>
                <w:lang w:val="en-US" w:eastAsia="zh-CN"/>
              </w:rPr>
              <w:t>单价金额小数点或者百分比有明显错位的，以总价为准，修正单价。</w:t>
            </w:r>
          </w:p>
          <w:p>
            <w:pPr>
              <w:spacing w:line="500" w:lineRule="exact"/>
              <w:rPr>
                <w:rFonts w:hint="eastAsia" w:ascii="宋体" w:hAnsi="宋体"/>
                <w:b w:val="0"/>
                <w:bCs/>
                <w:color w:val="auto"/>
                <w:szCs w:val="21"/>
                <w:lang w:val="en-US" w:eastAsia="zh-CN"/>
              </w:rPr>
            </w:pPr>
            <w:r>
              <w:rPr>
                <w:rFonts w:hint="eastAsia" w:ascii="宋体" w:hAnsi="宋体"/>
                <w:b w:val="0"/>
                <w:bCs/>
                <w:color w:val="auto"/>
                <w:szCs w:val="21"/>
                <w:lang w:val="en-US" w:eastAsia="zh-CN"/>
              </w:rPr>
              <w:t>同时出现两种以上不一致的，按照上述规定的顺序修正。修正后的报价经供应商确认后产生约束力，供应商不确认的，其投标文件作无效处理。供应商确认采取书面且加盖单位公章或者供应商授权代表签字的方式。</w:t>
            </w:r>
          </w:p>
          <w:p>
            <w:pPr>
              <w:spacing w:line="500" w:lineRule="exact"/>
              <w:rPr>
                <w:rFonts w:hint="eastAsia" w:ascii="宋体" w:hAnsi="宋体"/>
                <w:b/>
                <w:bCs w:val="0"/>
                <w:color w:val="auto"/>
                <w:szCs w:val="21"/>
                <w:lang w:val="en-US" w:eastAsia="zh-CN"/>
              </w:rPr>
            </w:pPr>
            <w:r>
              <w:rPr>
                <w:rFonts w:hint="eastAsia" w:ascii="宋体" w:hAnsi="宋体"/>
                <w:b/>
                <w:bCs w:val="0"/>
                <w:color w:val="auto"/>
                <w:szCs w:val="21"/>
                <w:lang w:val="en-US" w:eastAsia="zh-CN"/>
              </w:rPr>
              <w:t>3、对于供应商报价清单漏报项，未超过采购清单项数5%（含本数）且缺项累计金额（取值逻辑：根据采购清单控制单价取值计算）未超过采购控制价2%的，采购人视为供应商漏项价格包含在其他分项报价及总报价中。若供应商报价清单漏报项数超过采购清单项数5%（不含本数）或超过采购控制价2%的，其竞价文件无效。</w:t>
            </w:r>
          </w:p>
          <w:p>
            <w:pPr>
              <w:rPr>
                <w:rFonts w:hint="default"/>
                <w:color w:va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1335" w:type="dxa"/>
            <w:noWrap w:val="0"/>
            <w:vAlign w:val="top"/>
          </w:tcPr>
          <w:p>
            <w:pPr>
              <w:spacing w:line="500" w:lineRule="exact"/>
              <w:rPr>
                <w:rFonts w:hint="default" w:ascii="宋体" w:hAnsi="宋体" w:eastAsia="宋体"/>
                <w:b/>
                <w:bCs w:val="0"/>
                <w:color w:val="auto"/>
                <w:szCs w:val="21"/>
                <w:lang w:val="en-US" w:eastAsia="zh-CN"/>
              </w:rPr>
            </w:pPr>
            <w:r>
              <w:rPr>
                <w:rFonts w:hint="eastAsia" w:ascii="宋体" w:hAnsi="宋体"/>
                <w:b/>
                <w:bCs w:val="0"/>
                <w:color w:val="auto"/>
                <w:szCs w:val="21"/>
                <w:lang w:val="en-US" w:eastAsia="zh-CN"/>
              </w:rPr>
              <w:t>竞价书</w:t>
            </w:r>
            <w:r>
              <w:rPr>
                <w:rFonts w:hint="eastAsia" w:ascii="宋体" w:hAnsi="宋体"/>
                <w:b/>
                <w:bCs w:val="0"/>
                <w:color w:val="auto"/>
                <w:szCs w:val="21"/>
              </w:rPr>
              <w:t>提交时间</w:t>
            </w:r>
            <w:r>
              <w:rPr>
                <w:rFonts w:hint="eastAsia" w:ascii="宋体" w:hAnsi="宋体"/>
                <w:b/>
                <w:bCs w:val="0"/>
                <w:color w:val="auto"/>
                <w:szCs w:val="21"/>
                <w:lang w:val="en-US" w:eastAsia="zh-CN"/>
              </w:rPr>
              <w:t>及竞价方式</w:t>
            </w:r>
          </w:p>
        </w:tc>
        <w:tc>
          <w:tcPr>
            <w:tcW w:w="7948" w:type="dxa"/>
            <w:gridSpan w:val="3"/>
            <w:noWrap w:val="0"/>
            <w:vAlign w:val="top"/>
          </w:tcPr>
          <w:p>
            <w:pPr>
              <w:numPr>
                <w:ilvl w:val="0"/>
                <w:numId w:val="0"/>
              </w:numPr>
              <w:rPr>
                <w:rFonts w:hint="eastAsia"/>
                <w:color w:val="auto"/>
                <w:lang w:eastAsia="zh-CN"/>
              </w:rPr>
            </w:pPr>
            <w:r>
              <w:rPr>
                <w:rFonts w:hint="eastAsia"/>
                <w:color w:val="auto"/>
                <w:lang w:val="en-US" w:eastAsia="zh-CN"/>
              </w:rPr>
              <w:t>1、竞价书</w:t>
            </w:r>
            <w:r>
              <w:rPr>
                <w:rFonts w:hint="eastAsia"/>
                <w:color w:val="auto"/>
              </w:rPr>
              <w:t>递交</w:t>
            </w:r>
            <w:r>
              <w:rPr>
                <w:rFonts w:hint="eastAsia"/>
                <w:color w:val="auto"/>
                <w:lang w:val="en-US" w:eastAsia="zh-CN"/>
              </w:rPr>
              <w:t>截止（开标）</w:t>
            </w:r>
            <w:r>
              <w:rPr>
                <w:rFonts w:hint="eastAsia"/>
                <w:color w:val="auto"/>
              </w:rPr>
              <w:t>时间：</w:t>
            </w:r>
            <w:r>
              <w:rPr>
                <w:rFonts w:hint="eastAsia"/>
                <w:color w:val="auto"/>
                <w:lang w:val="en-US" w:eastAsia="zh-CN"/>
              </w:rPr>
              <w:t>2025</w:t>
            </w:r>
            <w:r>
              <w:rPr>
                <w:rFonts w:hint="eastAsia"/>
                <w:color w:val="auto"/>
              </w:rPr>
              <w:t>年</w:t>
            </w:r>
            <w:r>
              <w:rPr>
                <w:rFonts w:hint="eastAsia"/>
                <w:color w:val="auto"/>
                <w:lang w:val="en-US" w:eastAsia="zh-CN"/>
              </w:rPr>
              <w:t>8</w:t>
            </w:r>
            <w:r>
              <w:rPr>
                <w:rFonts w:hint="eastAsia"/>
                <w:color w:val="auto"/>
              </w:rPr>
              <w:t>月</w:t>
            </w:r>
            <w:r>
              <w:rPr>
                <w:rFonts w:hint="eastAsia"/>
                <w:color w:val="auto"/>
                <w:lang w:val="en-US" w:eastAsia="zh-CN"/>
              </w:rPr>
              <w:t>19</w:t>
            </w:r>
            <w:r>
              <w:rPr>
                <w:rFonts w:hint="eastAsia"/>
                <w:color w:val="auto"/>
              </w:rPr>
              <w:t>日</w:t>
            </w:r>
            <w:r>
              <w:rPr>
                <w:rFonts w:hint="eastAsia"/>
                <w:color w:val="auto"/>
                <w:lang w:val="en-US" w:eastAsia="zh-CN"/>
              </w:rPr>
              <w:t>10</w:t>
            </w:r>
            <w:r>
              <w:rPr>
                <w:rFonts w:hint="eastAsia"/>
                <w:color w:val="auto"/>
              </w:rPr>
              <w:t>时</w:t>
            </w:r>
            <w:r>
              <w:rPr>
                <w:rFonts w:hint="eastAsia"/>
                <w:color w:val="auto"/>
                <w:lang w:val="en-US" w:eastAsia="zh-CN"/>
              </w:rPr>
              <w:t>00</w:t>
            </w:r>
            <w:r>
              <w:rPr>
                <w:rFonts w:hint="eastAsia"/>
                <w:color w:val="auto"/>
              </w:rPr>
              <w:t>分（北京时间）</w:t>
            </w:r>
            <w:r>
              <w:rPr>
                <w:rFonts w:hint="eastAsia"/>
                <w:color w:val="auto"/>
                <w:lang w:eastAsia="zh-CN"/>
              </w:rPr>
              <w:t>。</w:t>
            </w:r>
          </w:p>
          <w:p>
            <w:pPr>
              <w:numPr>
                <w:ilvl w:val="0"/>
                <w:numId w:val="0"/>
              </w:numPr>
              <w:rPr>
                <w:rFonts w:hint="eastAsia"/>
                <w:color w:val="auto"/>
                <w:lang w:val="en-US" w:eastAsia="zh-CN"/>
              </w:rPr>
            </w:pPr>
            <w:r>
              <w:rPr>
                <w:rFonts w:hint="eastAsia"/>
                <w:color w:val="auto"/>
                <w:lang w:val="en-US" w:eastAsia="zh-CN"/>
              </w:rPr>
              <w:t>2、本次竞价方式：</w:t>
            </w:r>
            <w:r>
              <w:rPr>
                <w:rFonts w:hint="eastAsia"/>
                <w:color w:val="auto"/>
                <w:u w:val="single"/>
                <w:lang w:val="en-US" w:eastAsia="zh-CN"/>
              </w:rPr>
              <w:t xml:space="preserve">  书面竞价  </w:t>
            </w:r>
            <w:r>
              <w:rPr>
                <w:rFonts w:hint="eastAsia"/>
                <w:color w:val="auto"/>
                <w:lang w:val="en-US" w:eastAsia="zh-CN"/>
              </w:rPr>
              <w:t>（书面竞价/现场竞价）。</w:t>
            </w:r>
          </w:p>
          <w:p>
            <w:pPr>
              <w:numPr>
                <w:ilvl w:val="0"/>
                <w:numId w:val="0"/>
              </w:numPr>
              <w:rPr>
                <w:rFonts w:hint="default"/>
                <w:color w:val="auto"/>
                <w:lang w:val="en-US"/>
              </w:rPr>
            </w:pPr>
            <w:r>
              <w:rPr>
                <w:rFonts w:hint="default"/>
                <w:color w:val="auto"/>
                <w:lang w:val="en-US" w:eastAsia="zh-CN"/>
              </w:rPr>
              <w:t>①</w:t>
            </w:r>
            <w:r>
              <w:rPr>
                <w:rFonts w:hint="eastAsia"/>
                <w:b/>
                <w:bCs/>
                <w:color w:val="auto"/>
                <w:lang w:val="en-US" w:eastAsia="zh-CN"/>
              </w:rPr>
              <w:t>书面竞价：</w:t>
            </w:r>
            <w:r>
              <w:rPr>
                <w:rFonts w:hint="eastAsia"/>
                <w:color w:val="auto"/>
                <w:lang w:val="en-US" w:eastAsia="zh-CN"/>
              </w:rPr>
              <w:t>接受在递交截止时间前通过以下任意一种方式递交：</w:t>
            </w:r>
            <w:r>
              <w:rPr>
                <w:rFonts w:hint="eastAsia"/>
                <w:color w:val="auto"/>
                <w:u w:val="single"/>
                <w:lang w:val="en-US" w:eastAsia="zh-CN"/>
              </w:rPr>
              <w:t>邮寄/现场递交</w:t>
            </w:r>
            <w:r>
              <w:rPr>
                <w:rFonts w:hint="eastAsia"/>
                <w:color w:val="auto"/>
                <w:u w:val="none"/>
                <w:lang w:val="en-US" w:eastAsia="zh-CN"/>
              </w:rPr>
              <w:t>，竞价人须在递交截止时间前</w:t>
            </w:r>
            <w:r>
              <w:rPr>
                <w:rFonts w:hint="eastAsia"/>
                <w:color w:val="auto"/>
                <w:lang w:val="en-US" w:eastAsia="zh-CN"/>
              </w:rPr>
              <w:t>将竞价书纸质原件按照竞价函要求</w:t>
            </w:r>
            <w:r>
              <w:rPr>
                <w:rFonts w:hint="eastAsia"/>
                <w:b/>
                <w:bCs/>
                <w:color w:val="auto"/>
                <w:lang w:val="en-US" w:eastAsia="zh-CN"/>
              </w:rPr>
              <w:t>签字、盖章、胶装成册密封盖章</w:t>
            </w:r>
            <w:r>
              <w:rPr>
                <w:rFonts w:hint="eastAsia"/>
                <w:color w:val="auto"/>
                <w:lang w:val="en-US" w:eastAsia="zh-CN"/>
              </w:rPr>
              <w:t>后邮寄到场或现场递交至</w:t>
            </w:r>
            <w:r>
              <w:rPr>
                <w:rFonts w:hint="eastAsia"/>
                <w:color w:val="auto"/>
              </w:rPr>
              <w:t>：</w:t>
            </w:r>
            <w:r>
              <w:rPr>
                <w:rFonts w:hint="eastAsia"/>
                <w:color w:val="auto"/>
                <w:lang w:val="en-US" w:eastAsia="zh-CN"/>
              </w:rPr>
              <w:t>雅安城投建筑工程有限公司</w:t>
            </w:r>
            <w:r>
              <w:rPr>
                <w:rFonts w:hint="eastAsia"/>
                <w:color w:val="auto"/>
              </w:rPr>
              <w:t>，地址：</w:t>
            </w:r>
            <w:r>
              <w:rPr>
                <w:rFonts w:hint="eastAsia"/>
                <w:color w:val="auto"/>
                <w:lang w:val="en-US" w:eastAsia="zh-CN"/>
              </w:rPr>
              <w:t>雅安市雨城区和兴街1号，收件人：</w:t>
            </w:r>
            <w:r>
              <w:rPr>
                <w:rFonts w:hint="eastAsia"/>
                <w:color w:val="auto"/>
                <w:u w:val="single"/>
                <w:lang w:val="en-US" w:eastAsia="zh-CN"/>
              </w:rPr>
              <w:t>骆先生</w:t>
            </w:r>
            <w:r>
              <w:rPr>
                <w:rFonts w:hint="eastAsia"/>
                <w:color w:val="auto"/>
                <w:lang w:val="en-US" w:eastAsia="zh-CN"/>
              </w:rPr>
              <w:t>，电话：</w:t>
            </w:r>
            <w:r>
              <w:rPr>
                <w:rFonts w:hint="eastAsia"/>
                <w:color w:val="auto"/>
                <w:u w:val="single"/>
                <w:lang w:val="en-US" w:eastAsia="zh-CN"/>
              </w:rPr>
              <w:t>13508166810</w:t>
            </w:r>
            <w:r>
              <w:rPr>
                <w:rFonts w:hint="eastAsia"/>
                <w:color w:val="auto"/>
                <w:lang w:val="en-US" w:eastAsia="zh-CN"/>
              </w:rPr>
              <w:t>。</w:t>
            </w:r>
            <w:r>
              <w:rPr>
                <w:rFonts w:hint="eastAsia" w:ascii="宋体" w:hAnsi="宋体"/>
                <w:b/>
                <w:bCs w:val="0"/>
                <w:color w:val="auto"/>
                <w:szCs w:val="21"/>
                <w:lang w:val="en-US" w:eastAsia="zh-CN"/>
              </w:rPr>
              <w:t>各供应商须将存有与竞价书一致的扫描件U盘与竞价书一并封装后进行递交，提前通过电话报名领取竞价采购资料。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35" w:type="dxa"/>
            <w:noWrap w:val="0"/>
            <w:vAlign w:val="top"/>
          </w:tcPr>
          <w:p>
            <w:pPr>
              <w:spacing w:line="500" w:lineRule="exact"/>
              <w:rPr>
                <w:rFonts w:hint="default" w:ascii="宋体" w:hAnsi="宋体"/>
                <w:b/>
                <w:bCs w:val="0"/>
                <w:color w:val="auto"/>
                <w:szCs w:val="21"/>
                <w:lang w:val="en-US" w:eastAsia="zh-CN"/>
              </w:rPr>
            </w:pPr>
            <w:r>
              <w:rPr>
                <w:rFonts w:hint="eastAsia" w:ascii="宋体" w:hAnsi="宋体"/>
                <w:b/>
                <w:bCs w:val="0"/>
                <w:color w:val="auto"/>
                <w:szCs w:val="21"/>
                <w:lang w:val="en-US" w:eastAsia="zh-CN"/>
              </w:rPr>
              <w:t>收款方式</w:t>
            </w:r>
          </w:p>
        </w:tc>
        <w:tc>
          <w:tcPr>
            <w:tcW w:w="7948" w:type="dxa"/>
            <w:gridSpan w:val="3"/>
            <w:noWrap w:val="0"/>
            <w:vAlign w:val="top"/>
          </w:tcPr>
          <w:p>
            <w:pPr>
              <w:spacing w:line="500" w:lineRule="exact"/>
              <w:rPr>
                <w:rFonts w:hint="default" w:ascii="宋体" w:hAnsi="宋体" w:cs="Times New Roman"/>
                <w:b w:val="0"/>
                <w:bCs/>
                <w:color w:val="auto"/>
                <w:szCs w:val="21"/>
                <w:lang w:val="en-US" w:eastAsia="zh-CN"/>
              </w:rPr>
            </w:pPr>
            <w:r>
              <w:rPr>
                <w:rFonts w:hint="eastAsia" w:ascii="宋体" w:hAnsi="宋体" w:cs="Times New Roman"/>
                <w:b w:val="0"/>
                <w:bCs/>
                <w:color w:val="auto"/>
                <w:szCs w:val="21"/>
                <w:lang w:val="en-US" w:eastAsia="zh-CN"/>
              </w:rPr>
              <w:t>废旧物资交接后，按双方签字确认过磅单结算，回收方一次性支付出售方100%款项。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35" w:type="dxa"/>
            <w:noWrap w:val="0"/>
            <w:vAlign w:val="top"/>
          </w:tcPr>
          <w:p>
            <w:pPr>
              <w:spacing w:line="500" w:lineRule="exact"/>
              <w:rPr>
                <w:rFonts w:hint="default" w:ascii="宋体" w:hAnsi="宋体"/>
                <w:b/>
                <w:bCs w:val="0"/>
                <w:color w:val="auto"/>
                <w:szCs w:val="21"/>
                <w:lang w:val="en-US" w:eastAsia="zh-CN"/>
              </w:rPr>
            </w:pPr>
            <w:r>
              <w:rPr>
                <w:rFonts w:hint="eastAsia" w:ascii="宋体" w:hAnsi="宋体"/>
                <w:b/>
                <w:bCs w:val="0"/>
                <w:color w:val="auto"/>
                <w:szCs w:val="21"/>
                <w:lang w:val="en-US" w:eastAsia="zh-CN"/>
              </w:rPr>
              <w:t>合同授予</w:t>
            </w:r>
          </w:p>
        </w:tc>
        <w:tc>
          <w:tcPr>
            <w:tcW w:w="7948" w:type="dxa"/>
            <w:gridSpan w:val="3"/>
            <w:noWrap w:val="0"/>
            <w:vAlign w:val="top"/>
          </w:tcPr>
          <w:p>
            <w:pPr>
              <w:spacing w:line="500" w:lineRule="exact"/>
              <w:rPr>
                <w:rFonts w:hint="eastAsia" w:ascii="宋体" w:hAnsi="宋体" w:cs="Times New Roman"/>
                <w:b w:val="0"/>
                <w:bCs/>
                <w:color w:val="auto"/>
                <w:szCs w:val="21"/>
                <w:lang w:val="en-US" w:eastAsia="zh-CN"/>
              </w:rPr>
            </w:pPr>
            <w:r>
              <w:rPr>
                <w:rFonts w:hint="eastAsia" w:ascii="宋体" w:hAnsi="宋体" w:cs="Times New Roman"/>
                <w:b w:val="0"/>
                <w:bCs/>
                <w:color w:val="auto"/>
                <w:szCs w:val="21"/>
                <w:lang w:val="en-US" w:eastAsia="zh-CN"/>
              </w:rPr>
              <w:t>在中选公示结束无异议后将《中选通知书》发给第一中选候选人。第一中选候选人在收到《中选通知书》后在规定时间内，与采购人签订合同。若第一中选候选人在规定时间内拒不签订合同或书面表示放弃此次中选，采购人将按照顺序依次函询第二、第三等相关中选候选人是否愿意接受第一中选候选人的同等条件履约，若在此环节中任一潜在中选人书面承诺接受第一中选候选人同等价格和同等条件履约，则确定为中选人，并通过城投公司官网发布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335" w:type="dxa"/>
            <w:noWrap w:val="0"/>
            <w:vAlign w:val="center"/>
          </w:tcPr>
          <w:p>
            <w:pPr>
              <w:spacing w:line="500" w:lineRule="exact"/>
              <w:jc w:val="center"/>
              <w:rPr>
                <w:rFonts w:ascii="宋体" w:hAnsi="宋体"/>
                <w:b/>
                <w:bCs w:val="0"/>
                <w:color w:val="auto"/>
                <w:szCs w:val="21"/>
              </w:rPr>
            </w:pPr>
            <w:r>
              <w:rPr>
                <w:rFonts w:hint="eastAsia" w:ascii="宋体" w:hAnsi="宋体"/>
                <w:b/>
                <w:bCs w:val="0"/>
                <w:color w:val="auto"/>
                <w:szCs w:val="21"/>
              </w:rPr>
              <w:t>廉洁要求</w:t>
            </w:r>
          </w:p>
        </w:tc>
        <w:tc>
          <w:tcPr>
            <w:tcW w:w="7948" w:type="dxa"/>
            <w:gridSpan w:val="3"/>
            <w:noWrap w:val="0"/>
            <w:vAlign w:val="top"/>
          </w:tcPr>
          <w:p>
            <w:pPr>
              <w:spacing w:line="500" w:lineRule="exact"/>
              <w:rPr>
                <w:rFonts w:hint="eastAsia" w:ascii="宋体" w:hAnsi="宋体"/>
                <w:b w:val="0"/>
                <w:bCs/>
                <w:color w:val="auto"/>
                <w:szCs w:val="21"/>
              </w:rPr>
            </w:pPr>
            <w:r>
              <w:rPr>
                <w:rFonts w:hint="eastAsia" w:ascii="宋体" w:hAnsi="宋体"/>
                <w:b w:val="0"/>
                <w:bCs/>
                <w:color w:val="auto"/>
                <w:szCs w:val="21"/>
              </w:rPr>
              <w:t>要求</w:t>
            </w:r>
            <w:r>
              <w:rPr>
                <w:rFonts w:hint="eastAsia" w:ascii="宋体" w:hAnsi="宋体"/>
                <w:b w:val="0"/>
                <w:bCs/>
                <w:color w:val="auto"/>
                <w:szCs w:val="21"/>
                <w:lang w:eastAsia="zh-CN"/>
              </w:rPr>
              <w:t>收购方</w:t>
            </w:r>
            <w:r>
              <w:rPr>
                <w:rFonts w:hint="eastAsia" w:ascii="宋体" w:hAnsi="宋体"/>
                <w:b w:val="0"/>
                <w:bCs/>
                <w:color w:val="auto"/>
                <w:szCs w:val="21"/>
              </w:rPr>
              <w:t>公开、公平、公正参与本次</w:t>
            </w:r>
            <w:r>
              <w:rPr>
                <w:rFonts w:hint="eastAsia" w:ascii="宋体" w:hAnsi="宋体"/>
                <w:b w:val="0"/>
                <w:bCs/>
                <w:color w:val="auto"/>
                <w:szCs w:val="21"/>
                <w:lang w:eastAsia="zh-CN"/>
              </w:rPr>
              <w:t>竞价</w:t>
            </w:r>
            <w:r>
              <w:rPr>
                <w:rFonts w:hint="eastAsia" w:ascii="宋体" w:hAnsi="宋体"/>
                <w:b w:val="0"/>
                <w:bCs/>
                <w:color w:val="auto"/>
                <w:szCs w:val="21"/>
              </w:rPr>
              <w:t>，</w:t>
            </w:r>
            <w:r>
              <w:rPr>
                <w:rFonts w:hint="eastAsia" w:ascii="宋体" w:hAnsi="宋体"/>
                <w:b w:val="0"/>
                <w:bCs/>
                <w:color w:val="auto"/>
                <w:szCs w:val="21"/>
                <w:lang w:val="en-US" w:eastAsia="zh-CN"/>
              </w:rPr>
              <w:t>无论是在竞价</w:t>
            </w:r>
            <w:r>
              <w:rPr>
                <w:rFonts w:hint="eastAsia" w:ascii="宋体" w:hAnsi="宋体"/>
                <w:b w:val="0"/>
                <w:bCs/>
                <w:color w:val="auto"/>
                <w:szCs w:val="21"/>
              </w:rPr>
              <w:t>过程</w:t>
            </w:r>
            <w:r>
              <w:rPr>
                <w:rFonts w:hint="eastAsia" w:ascii="宋体" w:hAnsi="宋体"/>
                <w:b w:val="0"/>
                <w:bCs/>
                <w:color w:val="auto"/>
                <w:szCs w:val="21"/>
                <w:lang w:val="en-US" w:eastAsia="zh-CN"/>
              </w:rPr>
              <w:t>或合同履约过程中出现</w:t>
            </w:r>
            <w:r>
              <w:rPr>
                <w:rFonts w:hint="eastAsia" w:ascii="宋体" w:hAnsi="宋体"/>
                <w:b w:val="0"/>
                <w:bCs/>
                <w:color w:val="auto"/>
                <w:szCs w:val="21"/>
              </w:rPr>
              <w:t>有围标、串标、陪标、行贿、</w:t>
            </w:r>
            <w:r>
              <w:rPr>
                <w:rFonts w:hint="eastAsia" w:ascii="宋体" w:hAnsi="宋体"/>
                <w:b w:val="0"/>
                <w:bCs/>
                <w:color w:val="auto"/>
                <w:szCs w:val="21"/>
                <w:lang w:val="en-US" w:eastAsia="zh-CN"/>
              </w:rPr>
              <w:t>提供虚假资料谋取中选</w:t>
            </w:r>
            <w:r>
              <w:rPr>
                <w:rFonts w:hint="eastAsia" w:ascii="宋体" w:hAnsi="宋体"/>
                <w:b w:val="0"/>
                <w:bCs/>
                <w:color w:val="auto"/>
                <w:szCs w:val="21"/>
              </w:rPr>
              <w:t>等行为</w:t>
            </w:r>
            <w:r>
              <w:rPr>
                <w:rFonts w:hint="eastAsia" w:ascii="宋体" w:hAnsi="宋体"/>
                <w:b w:val="0"/>
                <w:bCs/>
                <w:color w:val="auto"/>
                <w:szCs w:val="21"/>
                <w:lang w:val="en-US" w:eastAsia="zh-CN"/>
              </w:rPr>
              <w:t>的</w:t>
            </w:r>
            <w:r>
              <w:rPr>
                <w:rFonts w:hint="eastAsia" w:ascii="宋体" w:hAnsi="宋体"/>
                <w:b w:val="0"/>
                <w:bCs/>
                <w:color w:val="auto"/>
                <w:szCs w:val="21"/>
              </w:rPr>
              <w:t>，</w:t>
            </w:r>
            <w:r>
              <w:rPr>
                <w:rFonts w:hint="eastAsia" w:ascii="宋体" w:hAnsi="宋体"/>
                <w:b w:val="0"/>
                <w:bCs/>
                <w:color w:val="auto"/>
                <w:szCs w:val="21"/>
                <w:lang w:eastAsia="zh-CN"/>
              </w:rPr>
              <w:t>处置方</w:t>
            </w:r>
            <w:r>
              <w:rPr>
                <w:rFonts w:hint="eastAsia" w:ascii="宋体" w:hAnsi="宋体"/>
                <w:b w:val="0"/>
                <w:bCs/>
                <w:color w:val="auto"/>
                <w:szCs w:val="21"/>
              </w:rPr>
              <w:t>将按照下列规定处理供应商：</w:t>
            </w:r>
          </w:p>
          <w:p>
            <w:pPr>
              <w:spacing w:line="500" w:lineRule="exact"/>
              <w:rPr>
                <w:rFonts w:hint="eastAsia" w:ascii="宋体" w:hAnsi="宋体"/>
                <w:b w:val="0"/>
                <w:bCs/>
                <w:color w:val="auto"/>
                <w:szCs w:val="21"/>
              </w:rPr>
            </w:pPr>
            <w:r>
              <w:rPr>
                <w:rFonts w:hint="eastAsia" w:ascii="宋体" w:hAnsi="宋体"/>
                <w:b w:val="0"/>
                <w:bCs/>
                <w:color w:val="auto"/>
                <w:szCs w:val="21"/>
              </w:rPr>
              <w:t>（1）已中选的，中选无效。已签订合同的，</w:t>
            </w:r>
            <w:r>
              <w:rPr>
                <w:rFonts w:hint="eastAsia" w:ascii="宋体" w:hAnsi="宋体"/>
                <w:b w:val="0"/>
                <w:bCs/>
                <w:color w:val="auto"/>
                <w:szCs w:val="21"/>
                <w:lang w:eastAsia="zh-CN"/>
              </w:rPr>
              <w:t>处置方</w:t>
            </w:r>
            <w:r>
              <w:rPr>
                <w:rFonts w:hint="eastAsia" w:ascii="宋体" w:hAnsi="宋体"/>
                <w:b w:val="0"/>
                <w:bCs/>
                <w:color w:val="auto"/>
                <w:szCs w:val="21"/>
              </w:rPr>
              <w:t>有权解除合同，并没收相关保证金（如有），还需按合同其他约定承担导致合同终止的违约责任，同时</w:t>
            </w:r>
            <w:r>
              <w:rPr>
                <w:rFonts w:hint="eastAsia" w:ascii="宋体" w:hAnsi="宋体"/>
                <w:b w:val="0"/>
                <w:bCs/>
                <w:color w:val="auto"/>
                <w:szCs w:val="21"/>
                <w:lang w:eastAsia="zh-CN"/>
              </w:rPr>
              <w:t>处置方</w:t>
            </w:r>
            <w:r>
              <w:rPr>
                <w:rFonts w:hint="eastAsia" w:ascii="宋体" w:hAnsi="宋体"/>
                <w:b w:val="0"/>
                <w:bCs/>
                <w:color w:val="auto"/>
                <w:szCs w:val="21"/>
              </w:rPr>
              <w:t>可对违规方单位采取必要措施（包括暂停支付与</w:t>
            </w:r>
            <w:r>
              <w:rPr>
                <w:rFonts w:hint="eastAsia" w:ascii="宋体" w:hAnsi="宋体"/>
                <w:b w:val="0"/>
                <w:bCs/>
                <w:color w:val="auto"/>
                <w:szCs w:val="21"/>
                <w:lang w:eastAsia="zh-CN"/>
              </w:rPr>
              <w:t>处置方</w:t>
            </w:r>
            <w:r>
              <w:rPr>
                <w:rFonts w:hint="eastAsia" w:ascii="宋体" w:hAnsi="宋体"/>
                <w:b w:val="0"/>
                <w:bCs/>
                <w:color w:val="auto"/>
                <w:szCs w:val="21"/>
              </w:rPr>
              <w:t>相关合作项目的所有应付账款，或通过司法途径向</w:t>
            </w:r>
            <w:r>
              <w:rPr>
                <w:rFonts w:hint="eastAsia" w:ascii="宋体" w:hAnsi="宋体"/>
                <w:b w:val="0"/>
                <w:bCs/>
                <w:color w:val="auto"/>
                <w:szCs w:val="21"/>
                <w:lang w:eastAsia="zh-CN"/>
              </w:rPr>
              <w:t>收购方</w:t>
            </w:r>
            <w:r>
              <w:rPr>
                <w:rFonts w:hint="eastAsia" w:ascii="宋体" w:hAnsi="宋体"/>
                <w:b w:val="0"/>
                <w:bCs/>
                <w:color w:val="auto"/>
                <w:szCs w:val="21"/>
              </w:rPr>
              <w:t>追偿由此造成采购人的一切经济及商业损失）。</w:t>
            </w:r>
          </w:p>
          <w:p>
            <w:pPr>
              <w:spacing w:line="500" w:lineRule="exact"/>
              <w:rPr>
                <w:rFonts w:hint="eastAsia" w:ascii="宋体" w:hAnsi="宋体"/>
                <w:b w:val="0"/>
                <w:bCs/>
                <w:color w:val="auto"/>
                <w:szCs w:val="21"/>
              </w:rPr>
            </w:pPr>
            <w:r>
              <w:rPr>
                <w:rFonts w:hint="eastAsia" w:ascii="宋体" w:hAnsi="宋体"/>
                <w:b w:val="0"/>
                <w:bCs/>
                <w:color w:val="auto"/>
                <w:szCs w:val="21"/>
              </w:rPr>
              <w:t>（2）</w:t>
            </w:r>
            <w:r>
              <w:rPr>
                <w:rFonts w:hint="eastAsia" w:ascii="宋体" w:hAnsi="宋体"/>
                <w:b w:val="0"/>
                <w:bCs/>
                <w:color w:val="auto"/>
                <w:szCs w:val="21"/>
                <w:lang w:eastAsia="zh-CN"/>
              </w:rPr>
              <w:t>处置方</w:t>
            </w:r>
            <w:r>
              <w:rPr>
                <w:rFonts w:hint="eastAsia" w:ascii="宋体" w:hAnsi="宋体"/>
                <w:b w:val="0"/>
                <w:bCs/>
                <w:color w:val="auto"/>
                <w:szCs w:val="21"/>
              </w:rPr>
              <w:t>有权可通过诉讼方式向违规供方主张权利。</w:t>
            </w:r>
          </w:p>
          <w:p>
            <w:pPr>
              <w:spacing w:line="50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eastAsia="zh-CN"/>
              </w:rPr>
              <w:t>处置方</w:t>
            </w:r>
            <w:r>
              <w:rPr>
                <w:rFonts w:hint="eastAsia" w:ascii="宋体" w:hAnsi="宋体"/>
                <w:b w:val="0"/>
                <w:bCs/>
                <w:color w:val="auto"/>
                <w:szCs w:val="21"/>
              </w:rPr>
              <w:t>有权将违规单位列入采购人</w:t>
            </w:r>
            <w:r>
              <w:rPr>
                <w:rFonts w:hint="eastAsia" w:ascii="宋体" w:hAnsi="宋体"/>
                <w:b w:val="0"/>
                <w:bCs/>
                <w:color w:val="auto"/>
                <w:szCs w:val="21"/>
                <w:lang w:val="en-US" w:eastAsia="zh-CN"/>
              </w:rPr>
              <w:t>的</w:t>
            </w:r>
            <w:r>
              <w:rPr>
                <w:rFonts w:hint="eastAsia" w:ascii="宋体" w:hAnsi="宋体"/>
                <w:b w:val="0"/>
                <w:bCs/>
                <w:color w:val="auto"/>
                <w:szCs w:val="21"/>
                <w:lang w:eastAsia="zh-CN"/>
              </w:rPr>
              <w:t>不诚信</w:t>
            </w:r>
            <w:r>
              <w:rPr>
                <w:rFonts w:hint="eastAsia" w:ascii="宋体" w:hAnsi="宋体"/>
                <w:b w:val="0"/>
                <w:bCs/>
                <w:color w:val="auto"/>
                <w:szCs w:val="21"/>
              </w:rPr>
              <w:t>名单</w:t>
            </w:r>
            <w:r>
              <w:rPr>
                <w:rFonts w:hint="eastAsia" w:ascii="宋体" w:hAnsi="宋体"/>
                <w:b w:val="0"/>
                <w:bCs/>
                <w:color w:val="auto"/>
                <w:szCs w:val="21"/>
                <w:lang w:val="en-US" w:eastAsia="zh-CN"/>
              </w:rPr>
              <w:t>三年</w:t>
            </w:r>
            <w:r>
              <w:rPr>
                <w:rFonts w:hint="eastAsia" w:ascii="宋体" w:hAnsi="宋体"/>
                <w:b w:val="0"/>
                <w:bCs/>
                <w:color w:val="auto"/>
                <w:szCs w:val="21"/>
              </w:rPr>
              <w:t>。</w:t>
            </w:r>
          </w:p>
        </w:tc>
      </w:tr>
    </w:tbl>
    <w:p>
      <w:pPr>
        <w:spacing w:line="1000" w:lineRule="exact"/>
        <w:jc w:val="both"/>
        <w:rPr>
          <w:rFonts w:hint="eastAsia" w:ascii="方正小标宋简体" w:hAnsi="宋体" w:eastAsia="方正小标宋简体"/>
          <w:color w:val="000000"/>
          <w:spacing w:val="78"/>
          <w:sz w:val="72"/>
          <w:szCs w:val="72"/>
          <w:lang w:val="en-US" w:eastAsia="zh-CN"/>
        </w:rPr>
        <w:sectPr>
          <w:headerReference r:id="rId3" w:type="default"/>
          <w:footerReference r:id="rId4" w:type="default"/>
          <w:pgSz w:w="11850" w:h="16783"/>
          <w:pgMar w:top="1200" w:right="960" w:bottom="1300" w:left="1080" w:header="227" w:footer="1020" w:gutter="0"/>
          <w:pgNumType w:fmt="decimal"/>
          <w:cols w:space="720" w:num="1"/>
        </w:sectPr>
      </w:pPr>
      <w:bookmarkStart w:id="14" w:name="_GoBack"/>
      <w:bookmarkEnd w:id="14"/>
    </w:p>
    <w:p>
      <w:pPr>
        <w:pStyle w:val="4"/>
        <w:rPr>
          <w:rFonts w:hint="eastAsia"/>
          <w:lang w:val="en-US" w:eastAsia="zh-CN"/>
        </w:rPr>
      </w:pPr>
    </w:p>
    <w:p>
      <w:pPr>
        <w:spacing w:line="1000" w:lineRule="exact"/>
        <w:jc w:val="center"/>
        <w:rPr>
          <w:rFonts w:hint="eastAsia" w:ascii="方正小标宋简体" w:hAnsi="宋体" w:eastAsia="方正小标宋简体"/>
          <w:color w:val="000000"/>
          <w:spacing w:val="78"/>
          <w:sz w:val="72"/>
          <w:szCs w:val="72"/>
          <w:lang w:val="en-US" w:eastAsia="zh-CN"/>
        </w:rPr>
      </w:pPr>
    </w:p>
    <w:p>
      <w:pPr>
        <w:spacing w:line="1000" w:lineRule="exact"/>
        <w:jc w:val="center"/>
        <w:rPr>
          <w:rFonts w:ascii="方正小标宋简体" w:hAnsi="宋体" w:eastAsia="方正小标宋简体"/>
          <w:color w:val="000000"/>
          <w:spacing w:val="78"/>
          <w:sz w:val="72"/>
          <w:szCs w:val="72"/>
        </w:rPr>
      </w:pPr>
      <w:r>
        <w:rPr>
          <w:rFonts w:hint="eastAsia" w:ascii="方正小标宋简体" w:hAnsi="宋体" w:eastAsia="方正小标宋简体"/>
          <w:color w:val="000000"/>
          <w:spacing w:val="78"/>
          <w:sz w:val="72"/>
          <w:szCs w:val="72"/>
          <w:lang w:val="en-US" w:eastAsia="zh-CN"/>
        </w:rPr>
        <w:t>竞价</w:t>
      </w:r>
      <w:r>
        <w:rPr>
          <w:rFonts w:hint="eastAsia" w:ascii="方正小标宋简体" w:hAnsi="宋体" w:eastAsia="方正小标宋简体"/>
          <w:color w:val="000000"/>
          <w:spacing w:val="78"/>
          <w:sz w:val="72"/>
          <w:szCs w:val="72"/>
        </w:rPr>
        <w:t>文件</w:t>
      </w:r>
    </w:p>
    <w:p>
      <w:pPr>
        <w:spacing w:line="500" w:lineRule="exact"/>
        <w:jc w:val="center"/>
        <w:rPr>
          <w:rFonts w:ascii="宋体" w:hAnsi="宋体"/>
          <w:b/>
          <w:color w:val="000000"/>
          <w:sz w:val="36"/>
        </w:rPr>
      </w:pPr>
    </w:p>
    <w:p>
      <w:pPr>
        <w:spacing w:line="500" w:lineRule="exact"/>
        <w:jc w:val="center"/>
        <w:rPr>
          <w:rFonts w:ascii="宋体" w:hAnsi="宋体"/>
          <w:b/>
          <w:color w:val="000000"/>
          <w:sz w:val="36"/>
        </w:rPr>
      </w:pPr>
    </w:p>
    <w:p>
      <w:pPr>
        <w:spacing w:line="500" w:lineRule="exact"/>
        <w:jc w:val="center"/>
        <w:rPr>
          <w:rFonts w:ascii="宋体" w:hAnsi="宋体"/>
          <w:b/>
          <w:color w:val="000000"/>
          <w:sz w:val="36"/>
        </w:rPr>
      </w:pPr>
    </w:p>
    <w:p>
      <w:pPr>
        <w:spacing w:line="500" w:lineRule="exact"/>
        <w:jc w:val="center"/>
        <w:rPr>
          <w:rFonts w:ascii="宋体" w:hAnsi="宋体"/>
          <w:b/>
          <w:color w:val="000000"/>
          <w:sz w:val="36"/>
        </w:rPr>
      </w:pPr>
    </w:p>
    <w:p>
      <w:pPr>
        <w:spacing w:line="360" w:lineRule="exact"/>
        <w:jc w:val="center"/>
        <w:rPr>
          <w:rFonts w:ascii="黑体" w:hAnsi="黑体" w:eastAsia="黑体"/>
          <w:color w:val="000000"/>
          <w:sz w:val="36"/>
        </w:rPr>
      </w:pPr>
    </w:p>
    <w:p>
      <w:pPr>
        <w:spacing w:line="240" w:lineRule="auto"/>
        <w:ind w:left="3595" w:leftChars="855" w:hanging="1800" w:hangingChars="500"/>
        <w:jc w:val="both"/>
        <w:rPr>
          <w:rFonts w:ascii="黑体" w:hAnsi="黑体" w:eastAsia="黑体"/>
          <w:color w:val="000000"/>
          <w:sz w:val="36"/>
        </w:rPr>
      </w:pPr>
      <w:r>
        <w:rPr>
          <w:rFonts w:hint="eastAsia" w:ascii="黑体" w:hAnsi="黑体" w:eastAsia="黑体"/>
          <w:color w:val="000000"/>
          <w:sz w:val="36"/>
          <w:lang w:eastAsia="zh-CN"/>
        </w:rPr>
        <w:t>采购名称</w:t>
      </w:r>
      <w:r>
        <w:rPr>
          <w:rFonts w:hint="eastAsia" w:ascii="黑体" w:hAnsi="黑体" w:eastAsia="黑体"/>
          <w:color w:val="000000"/>
          <w:sz w:val="36"/>
        </w:rPr>
        <w:t>：</w:t>
      </w:r>
      <w:r>
        <w:rPr>
          <w:rFonts w:hint="eastAsia" w:ascii="黑体" w:hAnsi="黑体" w:eastAsia="黑体" w:cs="Times New Roman"/>
          <w:color w:val="000000"/>
          <w:sz w:val="36"/>
          <w:lang w:val="en-US" w:eastAsia="zh-CN"/>
        </w:rPr>
        <w:t>雅安市雨城区雅州片区老旧小区改造项目三标段农贸市场工程周转材料处置</w:t>
      </w:r>
    </w:p>
    <w:p>
      <w:pPr>
        <w:spacing w:line="360" w:lineRule="exact"/>
        <w:jc w:val="center"/>
        <w:rPr>
          <w:rFonts w:ascii="黑体" w:hAnsi="黑体" w:eastAsia="黑体"/>
          <w:color w:val="000000"/>
          <w:sz w:val="36"/>
        </w:rPr>
      </w:pPr>
    </w:p>
    <w:p>
      <w:pPr>
        <w:spacing w:line="360" w:lineRule="exact"/>
        <w:ind w:left="1890" w:leftChars="900"/>
        <w:jc w:val="left"/>
        <w:rPr>
          <w:rFonts w:ascii="黑体" w:hAnsi="黑体" w:eastAsia="黑体"/>
          <w:color w:val="000000"/>
          <w:sz w:val="36"/>
        </w:rPr>
      </w:pPr>
      <w:r>
        <w:rPr>
          <w:rFonts w:hint="eastAsia" w:ascii="黑体" w:hAnsi="黑体" w:eastAsia="黑体"/>
          <w:color w:val="000000"/>
          <w:sz w:val="36"/>
          <w:lang w:val="en-US" w:eastAsia="zh-CN"/>
        </w:rPr>
        <w:t>竞价</w:t>
      </w:r>
      <w:r>
        <w:rPr>
          <w:rFonts w:hint="eastAsia" w:ascii="黑体" w:hAnsi="黑体" w:eastAsia="黑体"/>
          <w:color w:val="000000"/>
          <w:sz w:val="36"/>
        </w:rPr>
        <w:t>单位（加盖公章）：</w:t>
      </w:r>
      <w:r>
        <w:rPr>
          <w:rFonts w:hint="eastAsia" w:ascii="黑体" w:hAnsi="黑体" w:eastAsia="黑体"/>
          <w:color w:val="000000"/>
          <w:sz w:val="36"/>
          <w:u w:val="single"/>
        </w:rPr>
        <w:t xml:space="preserve">           </w:t>
      </w:r>
    </w:p>
    <w:p>
      <w:pPr>
        <w:spacing w:line="360" w:lineRule="exact"/>
        <w:ind w:left="1890" w:leftChars="900"/>
        <w:jc w:val="left"/>
        <w:rPr>
          <w:rFonts w:ascii="黑体" w:hAnsi="黑体" w:eastAsia="黑体"/>
          <w:color w:val="000000"/>
          <w:sz w:val="36"/>
        </w:rPr>
      </w:pPr>
    </w:p>
    <w:p>
      <w:pPr>
        <w:spacing w:line="360" w:lineRule="exact"/>
        <w:ind w:left="1890" w:leftChars="900"/>
        <w:jc w:val="left"/>
        <w:rPr>
          <w:rFonts w:ascii="黑体" w:hAnsi="黑体" w:eastAsia="黑体"/>
          <w:color w:val="000000"/>
          <w:spacing w:val="-40"/>
          <w:sz w:val="36"/>
        </w:rPr>
      </w:pPr>
      <w:r>
        <w:rPr>
          <w:rFonts w:hint="eastAsia" w:ascii="黑体" w:hAnsi="黑体" w:eastAsia="黑体"/>
          <w:color w:val="000000"/>
          <w:spacing w:val="-24"/>
          <w:sz w:val="36"/>
        </w:rPr>
        <w:t>法定代表人或其委托代理人签字</w:t>
      </w:r>
      <w:r>
        <w:rPr>
          <w:rFonts w:hint="eastAsia" w:ascii="黑体" w:hAnsi="黑体" w:eastAsia="黑体"/>
          <w:color w:val="000000"/>
          <w:spacing w:val="-40"/>
          <w:sz w:val="36"/>
        </w:rPr>
        <w:t>：</w:t>
      </w:r>
      <w:r>
        <w:rPr>
          <w:rFonts w:hint="eastAsia" w:ascii="黑体" w:hAnsi="黑体" w:eastAsia="黑体"/>
          <w:color w:val="000000"/>
          <w:spacing w:val="-40"/>
          <w:sz w:val="36"/>
          <w:u w:val="single"/>
        </w:rPr>
        <w:t xml:space="preserve">         </w:t>
      </w:r>
    </w:p>
    <w:p>
      <w:pPr>
        <w:spacing w:line="500" w:lineRule="exact"/>
        <w:jc w:val="center"/>
        <w:rPr>
          <w:rFonts w:ascii="黑体" w:hAnsi="黑体" w:eastAsia="黑体"/>
          <w:color w:val="000000"/>
          <w:sz w:val="36"/>
        </w:rPr>
      </w:pPr>
    </w:p>
    <w:p>
      <w:pPr>
        <w:spacing w:line="500" w:lineRule="exact"/>
        <w:jc w:val="center"/>
        <w:rPr>
          <w:rFonts w:ascii="黑体" w:hAnsi="黑体" w:eastAsia="黑体"/>
          <w:color w:val="000000"/>
          <w:sz w:val="36"/>
        </w:rPr>
      </w:pPr>
    </w:p>
    <w:p>
      <w:pPr>
        <w:spacing w:line="500" w:lineRule="exact"/>
        <w:jc w:val="center"/>
        <w:rPr>
          <w:rFonts w:ascii="黑体" w:hAnsi="黑体" w:eastAsia="黑体"/>
          <w:color w:val="000000"/>
          <w:sz w:val="36"/>
        </w:rPr>
      </w:pPr>
    </w:p>
    <w:p>
      <w:pPr>
        <w:spacing w:line="500" w:lineRule="exact"/>
        <w:ind w:firstLine="2142" w:firstLineChars="595"/>
        <w:rPr>
          <w:rFonts w:ascii="黑体" w:hAnsi="黑体" w:eastAsia="黑体"/>
          <w:color w:val="000000"/>
          <w:sz w:val="36"/>
        </w:rPr>
      </w:pPr>
      <w:r>
        <w:rPr>
          <w:rFonts w:hint="eastAsia" w:ascii="黑体" w:hAnsi="黑体" w:eastAsia="黑体"/>
          <w:color w:val="000000"/>
          <w:sz w:val="36"/>
        </w:rPr>
        <w:t>日期：   年   月    日</w:t>
      </w:r>
    </w:p>
    <w:p>
      <w:pPr>
        <w:spacing w:line="260" w:lineRule="exact"/>
        <w:outlineLvl w:val="1"/>
        <w:rPr>
          <w:rFonts w:ascii="宋体" w:hAnsi="宋体"/>
          <w:color w:val="000000"/>
        </w:rPr>
      </w:pPr>
      <w:r>
        <w:rPr>
          <w:rFonts w:hint="eastAsia" w:ascii="黑体" w:hAnsi="黑体" w:eastAsia="黑体"/>
          <w:color w:val="000000"/>
        </w:rPr>
        <w:br w:type="page"/>
      </w:r>
      <w:bookmarkStart w:id="0" w:name="_Toc182996297"/>
      <w:bookmarkStart w:id="1" w:name="_Toc282613284"/>
      <w:r>
        <w:rPr>
          <w:rFonts w:hint="eastAsia" w:ascii="宋体" w:hAnsi="宋体"/>
          <w:color w:val="000000"/>
        </w:rPr>
        <w:t>附件</w:t>
      </w:r>
      <w:bookmarkEnd w:id="0"/>
      <w:bookmarkEnd w:id="1"/>
      <w:r>
        <w:rPr>
          <w:rFonts w:hint="eastAsia" w:ascii="宋体" w:hAnsi="宋体"/>
          <w:color w:val="000000"/>
        </w:rPr>
        <w:t>1</w:t>
      </w:r>
    </w:p>
    <w:p>
      <w:pPr>
        <w:spacing w:line="500" w:lineRule="exact"/>
        <w:jc w:val="center"/>
        <w:rPr>
          <w:rFonts w:ascii="宋体" w:hAnsi="宋体"/>
          <w:color w:val="000000"/>
          <w:sz w:val="24"/>
        </w:rPr>
      </w:pPr>
      <w:r>
        <w:rPr>
          <w:rFonts w:hint="eastAsia" w:ascii="方正小标宋简体" w:hAnsi="宋体" w:eastAsia="方正小标宋简体"/>
          <w:color w:val="000000"/>
          <w:sz w:val="44"/>
          <w:szCs w:val="44"/>
          <w:lang w:val="en-US" w:eastAsia="zh-CN"/>
        </w:rPr>
        <w:t>竞价</w:t>
      </w:r>
      <w:r>
        <w:rPr>
          <w:rFonts w:hint="eastAsia" w:ascii="方正小标宋简体" w:hAnsi="宋体" w:eastAsia="方正小标宋简体"/>
          <w:color w:val="000000"/>
          <w:sz w:val="44"/>
          <w:szCs w:val="44"/>
        </w:rPr>
        <w:t>响应函</w:t>
      </w:r>
    </w:p>
    <w:p>
      <w:pPr>
        <w:spacing w:line="500" w:lineRule="exact"/>
        <w:rPr>
          <w:rFonts w:hint="eastAsia" w:ascii="宋体" w:hAnsi="宋体"/>
          <w:color w:val="auto"/>
          <w:sz w:val="24"/>
          <w:u w:val="single"/>
          <w:lang w:val="en-US" w:eastAsia="zh-CN"/>
        </w:rPr>
      </w:pPr>
      <w:r>
        <w:rPr>
          <w:rFonts w:hint="eastAsia" w:ascii="宋体" w:hAnsi="宋体"/>
          <w:color w:val="000000"/>
          <w:sz w:val="24"/>
        </w:rPr>
        <w:t>致：</w:t>
      </w:r>
      <w:r>
        <w:rPr>
          <w:rFonts w:hint="eastAsia" w:ascii="宋体" w:hAnsi="宋体"/>
          <w:color w:val="auto"/>
          <w:sz w:val="24"/>
          <w:u w:val="single"/>
          <w:lang w:eastAsia="zh-CN"/>
        </w:rPr>
        <w:t>雅安城投建筑工程有限公司</w:t>
      </w:r>
      <w:r>
        <w:rPr>
          <w:rFonts w:hint="eastAsia" w:ascii="宋体" w:hAnsi="宋体"/>
          <w:color w:val="auto"/>
          <w:sz w:val="24"/>
          <w:u w:val="single"/>
          <w:lang w:val="en-US" w:eastAsia="zh-CN"/>
        </w:rPr>
        <w:t xml:space="preserve"> </w:t>
      </w:r>
    </w:p>
    <w:p>
      <w:pPr>
        <w:spacing w:line="500" w:lineRule="exact"/>
        <w:rPr>
          <w:rFonts w:ascii="宋体" w:hAnsi="宋体"/>
          <w:color w:val="000000"/>
          <w:sz w:val="24"/>
        </w:rPr>
      </w:pPr>
      <w:r>
        <w:rPr>
          <w:rFonts w:hint="eastAsia" w:ascii="宋体" w:hAnsi="宋体"/>
          <w:color w:val="auto"/>
          <w:sz w:val="24"/>
        </w:rPr>
        <w:t>根据贵公司发布的“</w:t>
      </w:r>
      <w:r>
        <w:rPr>
          <w:rFonts w:hint="eastAsia" w:ascii="宋体" w:hAnsi="宋体"/>
          <w:color w:val="auto"/>
          <w:kern w:val="0"/>
          <w:sz w:val="24"/>
          <w:u w:val="single"/>
          <w:lang w:val="en-US" w:eastAsia="zh-CN"/>
        </w:rPr>
        <w:t>雅安市雨城区雅州片区老旧小区改造项目三标段农贸市场工程周转材料处置</w:t>
      </w:r>
      <w:r>
        <w:rPr>
          <w:rFonts w:hint="eastAsia" w:ascii="宋体" w:hAnsi="宋体"/>
          <w:color w:val="auto"/>
          <w:sz w:val="24"/>
        </w:rPr>
        <w:t>”</w:t>
      </w:r>
      <w:r>
        <w:rPr>
          <w:rFonts w:hint="eastAsia" w:ascii="宋体" w:hAnsi="宋体"/>
          <w:color w:val="000000"/>
          <w:sz w:val="24"/>
        </w:rPr>
        <w:t>的</w:t>
      </w:r>
      <w:r>
        <w:rPr>
          <w:rFonts w:hint="eastAsia" w:ascii="宋体" w:hAnsi="宋体"/>
          <w:color w:val="000000"/>
          <w:sz w:val="24"/>
          <w:lang w:val="en-US" w:eastAsia="zh-CN"/>
        </w:rPr>
        <w:t>竞价函</w:t>
      </w:r>
      <w:r>
        <w:rPr>
          <w:rFonts w:hint="eastAsia" w:ascii="宋体" w:hAnsi="宋体"/>
          <w:color w:val="000000"/>
          <w:sz w:val="24"/>
        </w:rPr>
        <w:t>，我公司经研究，决定参与本次</w:t>
      </w:r>
      <w:r>
        <w:rPr>
          <w:rFonts w:hint="eastAsia" w:ascii="宋体" w:hAnsi="宋体"/>
          <w:color w:val="000000"/>
          <w:sz w:val="24"/>
          <w:lang w:val="en-US" w:eastAsia="zh-CN"/>
        </w:rPr>
        <w:t>竞价</w:t>
      </w:r>
      <w:r>
        <w:rPr>
          <w:rFonts w:hint="eastAsia" w:ascii="宋体" w:hAnsi="宋体"/>
          <w:color w:val="000000"/>
          <w:sz w:val="24"/>
        </w:rPr>
        <w:t>，并提交下述文件</w:t>
      </w:r>
      <w:r>
        <w:rPr>
          <w:rFonts w:hint="eastAsia" w:ascii="宋体" w:hAnsi="宋体"/>
          <w:color w:val="000000"/>
          <w:sz w:val="24"/>
          <w:u w:val="single"/>
        </w:rPr>
        <w:t xml:space="preserve"> 1   </w:t>
      </w:r>
      <w:r>
        <w:rPr>
          <w:rFonts w:hint="eastAsia" w:ascii="宋体" w:hAnsi="宋体"/>
          <w:color w:val="000000"/>
          <w:sz w:val="24"/>
        </w:rPr>
        <w:t>套。</w:t>
      </w:r>
    </w:p>
    <w:p>
      <w:pPr>
        <w:spacing w:line="500" w:lineRule="exact"/>
        <w:ind w:firstLine="240" w:firstLineChars="100"/>
        <w:rPr>
          <w:rFonts w:hint="eastAsia" w:ascii="宋体" w:hAnsi="宋体"/>
          <w:color w:val="000000"/>
          <w:sz w:val="24"/>
          <w:lang w:val="en-US" w:eastAsia="zh-CN"/>
        </w:rPr>
      </w:pPr>
      <w:r>
        <w:rPr>
          <w:rFonts w:hint="eastAsia" w:ascii="宋体" w:hAnsi="宋体"/>
          <w:color w:val="000000"/>
          <w:sz w:val="24"/>
          <w:lang w:val="en-US" w:eastAsia="zh-CN"/>
        </w:rPr>
        <w:t>（1）竞价响应函</w:t>
      </w:r>
    </w:p>
    <w:p>
      <w:pPr>
        <w:spacing w:line="500" w:lineRule="exact"/>
        <w:ind w:firstLine="240" w:firstLineChars="100"/>
        <w:rPr>
          <w:rFonts w:hint="default" w:ascii="宋体" w:hAnsi="宋体"/>
          <w:color w:val="000000"/>
          <w:sz w:val="24"/>
          <w:lang w:val="en-US" w:eastAsia="zh-CN"/>
        </w:rPr>
      </w:pPr>
      <w:r>
        <w:rPr>
          <w:rFonts w:hint="eastAsia" w:ascii="宋体" w:hAnsi="宋体"/>
          <w:color w:val="000000"/>
          <w:sz w:val="24"/>
          <w:lang w:val="en-US" w:eastAsia="zh-CN"/>
        </w:rPr>
        <w:t>（2）报价函及采购清单</w:t>
      </w:r>
    </w:p>
    <w:p>
      <w:pPr>
        <w:spacing w:line="500" w:lineRule="exact"/>
        <w:ind w:firstLine="240" w:firstLineChars="100"/>
        <w:rPr>
          <w:rFonts w:hint="eastAsia" w:ascii="宋体" w:hAnsi="宋体"/>
          <w:color w:val="000000"/>
          <w:sz w:val="24"/>
          <w:lang w:val="en-US" w:eastAsia="zh-CN"/>
        </w:rPr>
      </w:pPr>
      <w:r>
        <w:rPr>
          <w:rFonts w:hint="eastAsia" w:ascii="宋体" w:hAnsi="宋体"/>
          <w:color w:val="000000"/>
          <w:sz w:val="24"/>
          <w:lang w:val="en-US" w:eastAsia="zh-CN"/>
        </w:rPr>
        <w:t>（3）法定代表人身份证明或授权委托书</w:t>
      </w:r>
    </w:p>
    <w:p>
      <w:pPr>
        <w:spacing w:line="500" w:lineRule="exact"/>
        <w:ind w:firstLine="240" w:firstLineChars="100"/>
        <w:rPr>
          <w:rFonts w:hint="eastAsia" w:ascii="宋体" w:hAnsi="宋体" w:eastAsia="宋体" w:cs="Times New Roman"/>
          <w:b/>
          <w:bCs/>
          <w:color w:val="FF0000"/>
          <w:sz w:val="24"/>
          <w:lang w:val="en-US" w:eastAsia="zh-CN"/>
        </w:rPr>
      </w:pPr>
      <w:r>
        <w:rPr>
          <w:rFonts w:hint="eastAsia" w:ascii="宋体" w:hAnsi="宋体"/>
          <w:color w:val="000000"/>
          <w:sz w:val="24"/>
          <w:lang w:val="en-US" w:eastAsia="zh-CN"/>
        </w:rPr>
        <w:t>（4）承诺函</w:t>
      </w:r>
    </w:p>
    <w:p>
      <w:pPr>
        <w:spacing w:line="500" w:lineRule="exact"/>
        <w:ind w:firstLine="240" w:firstLineChars="100"/>
        <w:rPr>
          <w:rFonts w:hint="eastAsia" w:ascii="宋体" w:hAnsi="宋体"/>
          <w:color w:val="000000"/>
          <w:sz w:val="24"/>
          <w:lang w:val="en-US" w:eastAsia="zh-CN"/>
        </w:rPr>
      </w:pPr>
      <w:r>
        <w:rPr>
          <w:rFonts w:hint="eastAsia" w:ascii="宋体" w:hAnsi="宋体"/>
          <w:color w:val="000000"/>
          <w:sz w:val="24"/>
          <w:lang w:val="en-US" w:eastAsia="zh-CN"/>
        </w:rPr>
        <w:t>（5）供应商认为需要提交的其他文件</w:t>
      </w:r>
    </w:p>
    <w:p>
      <w:pPr>
        <w:spacing w:line="500" w:lineRule="exact"/>
        <w:ind w:firstLine="240" w:firstLineChars="100"/>
        <w:rPr>
          <w:rFonts w:ascii="宋体" w:hAnsi="宋体"/>
          <w:color w:val="000000"/>
          <w:sz w:val="24"/>
        </w:rPr>
      </w:pPr>
      <w:r>
        <w:rPr>
          <w:rFonts w:hint="eastAsia" w:ascii="宋体" w:hAnsi="宋体"/>
          <w:color w:val="000000"/>
          <w:sz w:val="24"/>
        </w:rPr>
        <w:t>根据此函，我公司承诺如下：</w:t>
      </w:r>
    </w:p>
    <w:p>
      <w:pPr>
        <w:spacing w:line="500" w:lineRule="exact"/>
        <w:ind w:firstLine="480" w:firstLineChars="200"/>
        <w:rPr>
          <w:rFonts w:ascii="宋体" w:hAnsi="宋体"/>
          <w:color w:val="000000"/>
          <w:sz w:val="24"/>
        </w:rPr>
      </w:pPr>
      <w:r>
        <w:rPr>
          <w:rFonts w:hint="eastAsia" w:ascii="宋体" w:hAnsi="宋体"/>
          <w:color w:val="000000"/>
          <w:sz w:val="24"/>
        </w:rPr>
        <w:t>1.我公司将按</w:t>
      </w:r>
      <w:r>
        <w:rPr>
          <w:rFonts w:hint="eastAsia" w:ascii="宋体" w:hAnsi="宋体"/>
          <w:color w:val="000000"/>
          <w:sz w:val="24"/>
          <w:lang w:val="en-US" w:eastAsia="zh-CN"/>
        </w:rPr>
        <w:t>竞价</w:t>
      </w:r>
      <w:r>
        <w:rPr>
          <w:rFonts w:hint="eastAsia" w:ascii="宋体" w:hAnsi="宋体"/>
          <w:color w:val="000000"/>
          <w:sz w:val="24"/>
        </w:rPr>
        <w:t>文件的规定履行合同责任和义务。</w:t>
      </w:r>
    </w:p>
    <w:p>
      <w:pPr>
        <w:spacing w:line="500" w:lineRule="exact"/>
        <w:ind w:firstLine="472" w:firstLineChars="200"/>
        <w:rPr>
          <w:rFonts w:ascii="宋体" w:hAnsi="宋体"/>
          <w:color w:val="000000"/>
          <w:sz w:val="24"/>
        </w:rPr>
      </w:pPr>
      <w:r>
        <w:rPr>
          <w:rFonts w:hint="eastAsia" w:ascii="宋体" w:hAnsi="宋体"/>
          <w:color w:val="000000"/>
          <w:spacing w:val="-2"/>
          <w:kern w:val="24"/>
          <w:sz w:val="24"/>
        </w:rPr>
        <w:t>2.我公司已详细审查全部</w:t>
      </w:r>
      <w:r>
        <w:rPr>
          <w:rFonts w:hint="eastAsia" w:ascii="宋体" w:hAnsi="宋体"/>
          <w:color w:val="000000"/>
          <w:spacing w:val="-2"/>
          <w:kern w:val="24"/>
          <w:sz w:val="24"/>
          <w:lang w:val="en-US" w:eastAsia="zh-CN"/>
        </w:rPr>
        <w:t>竞价</w:t>
      </w:r>
      <w:r>
        <w:rPr>
          <w:rFonts w:hint="eastAsia" w:ascii="宋体" w:hAnsi="宋体"/>
          <w:color w:val="000000"/>
          <w:spacing w:val="-2"/>
          <w:kern w:val="24"/>
          <w:sz w:val="24"/>
        </w:rPr>
        <w:t>文件，以及全部参考资料。我公司完全理解并同意放弃对这方面有不明及误解的权利</w:t>
      </w:r>
      <w:r>
        <w:rPr>
          <w:rFonts w:hint="eastAsia" w:ascii="宋体" w:hAnsi="宋体"/>
          <w:color w:val="000000"/>
          <w:sz w:val="24"/>
        </w:rPr>
        <w:t>。</w:t>
      </w:r>
    </w:p>
    <w:p>
      <w:pPr>
        <w:spacing w:line="500" w:lineRule="exact"/>
        <w:ind w:firstLine="480" w:firstLineChars="200"/>
        <w:rPr>
          <w:rFonts w:ascii="宋体" w:hAnsi="宋体"/>
          <w:color w:val="000000"/>
          <w:sz w:val="24"/>
        </w:rPr>
      </w:pPr>
      <w:r>
        <w:rPr>
          <w:rFonts w:hint="eastAsia" w:ascii="宋体" w:hAnsi="宋体"/>
          <w:color w:val="000000"/>
          <w:sz w:val="24"/>
        </w:rPr>
        <w:t>3.我公司同意提供按照贵公司可能要求的与</w:t>
      </w:r>
      <w:r>
        <w:rPr>
          <w:rFonts w:hint="eastAsia" w:ascii="宋体" w:hAnsi="宋体"/>
          <w:color w:val="000000"/>
          <w:sz w:val="24"/>
          <w:lang w:val="en-US" w:eastAsia="zh-CN"/>
        </w:rPr>
        <w:t>竞价</w:t>
      </w:r>
      <w:r>
        <w:rPr>
          <w:rFonts w:hint="eastAsia" w:ascii="宋体" w:hAnsi="宋体"/>
          <w:color w:val="000000"/>
          <w:sz w:val="24"/>
        </w:rPr>
        <w:t>有关的一切数据或资料。</w:t>
      </w:r>
    </w:p>
    <w:p>
      <w:pPr>
        <w:spacing w:line="500" w:lineRule="exact"/>
        <w:ind w:firstLine="480" w:firstLineChars="200"/>
        <w:rPr>
          <w:rFonts w:ascii="宋体" w:hAnsi="宋体"/>
          <w:color w:val="000000"/>
          <w:sz w:val="24"/>
        </w:rPr>
      </w:pPr>
      <w:r>
        <w:rPr>
          <w:rFonts w:hint="eastAsia" w:ascii="宋体" w:hAnsi="宋体"/>
          <w:color w:val="000000"/>
          <w:sz w:val="24"/>
        </w:rPr>
        <w:t>4.一旦我公司中选,我公司愿意履行自己在响应文件中及合同的全部承诺和责任。如</w:t>
      </w:r>
      <w:r>
        <w:rPr>
          <w:rFonts w:hint="eastAsia" w:ascii="宋体" w:hAnsi="宋体"/>
          <w:color w:val="000000"/>
          <w:sz w:val="24"/>
          <w:lang w:val="en-US" w:eastAsia="zh-CN"/>
        </w:rPr>
        <w:t>有</w:t>
      </w:r>
      <w:r>
        <w:rPr>
          <w:rFonts w:hint="eastAsia" w:ascii="宋体" w:hAnsi="宋体"/>
          <w:color w:val="000000"/>
          <w:sz w:val="24"/>
        </w:rPr>
        <w:t>不符，</w:t>
      </w:r>
      <w:r>
        <w:rPr>
          <w:rFonts w:hint="eastAsia" w:ascii="宋体" w:hAnsi="宋体"/>
          <w:color w:val="000000"/>
          <w:sz w:val="24"/>
          <w:lang w:val="en-US" w:eastAsia="zh-CN"/>
        </w:rPr>
        <w:t>我公司愿意接受处置方对我司退场处理等决定</w:t>
      </w:r>
      <w:r>
        <w:rPr>
          <w:rFonts w:hint="eastAsia" w:ascii="宋体" w:hAnsi="宋体"/>
          <w:color w:val="000000"/>
          <w:sz w:val="24"/>
        </w:rPr>
        <w:t>。</w:t>
      </w:r>
    </w:p>
    <w:p>
      <w:pPr>
        <w:spacing w:line="500" w:lineRule="exact"/>
        <w:ind w:firstLine="480" w:firstLineChars="200"/>
        <w:rPr>
          <w:rFonts w:hint="eastAsia" w:ascii="宋体" w:hAnsi="宋体" w:cs="宋体"/>
          <w:sz w:val="24"/>
          <w:lang w:eastAsia="zh-CN"/>
        </w:rPr>
      </w:pPr>
      <w:r>
        <w:rPr>
          <w:rFonts w:hint="eastAsia" w:ascii="宋体" w:hAnsi="宋体"/>
          <w:color w:val="000000"/>
          <w:sz w:val="24"/>
        </w:rPr>
        <w:t>5.我公司同意所递交的</w:t>
      </w:r>
      <w:r>
        <w:rPr>
          <w:rFonts w:hint="eastAsia" w:ascii="宋体" w:hAnsi="宋体"/>
          <w:color w:val="000000"/>
          <w:sz w:val="24"/>
          <w:lang w:val="en-US" w:eastAsia="zh-CN"/>
        </w:rPr>
        <w:t>竞价响应</w:t>
      </w:r>
      <w:r>
        <w:rPr>
          <w:rFonts w:hint="eastAsia" w:ascii="宋体" w:hAnsi="宋体"/>
          <w:color w:val="000000"/>
          <w:sz w:val="24"/>
        </w:rPr>
        <w:t>文件在规定的</w:t>
      </w:r>
      <w:r>
        <w:rPr>
          <w:rFonts w:hint="eastAsia" w:ascii="宋体" w:hAnsi="宋体"/>
          <w:color w:val="000000"/>
          <w:sz w:val="24"/>
          <w:lang w:val="en-US" w:eastAsia="zh-CN"/>
        </w:rPr>
        <w:t>竞价</w:t>
      </w:r>
      <w:r>
        <w:rPr>
          <w:rFonts w:hint="eastAsia" w:ascii="宋体" w:hAnsi="宋体"/>
          <w:color w:val="000000"/>
          <w:sz w:val="24"/>
        </w:rPr>
        <w:t>之日起至30天有效期内有效，在此期间内我公司将受此约束。</w:t>
      </w:r>
    </w:p>
    <w:p>
      <w:pPr>
        <w:pStyle w:val="10"/>
        <w:spacing w:line="360" w:lineRule="auto"/>
        <w:ind w:left="0" w:leftChars="0" w:firstLine="960" w:firstLineChars="400"/>
        <w:rPr>
          <w:rFonts w:hint="eastAsia" w:ascii="宋体" w:hAnsi="宋体" w:cs="宋体"/>
          <w:sz w:val="24"/>
          <w:lang w:val="en-US" w:eastAsia="zh-CN"/>
        </w:rPr>
      </w:pPr>
    </w:p>
    <w:p>
      <w:pPr>
        <w:pStyle w:val="10"/>
        <w:spacing w:line="360" w:lineRule="auto"/>
        <w:ind w:left="0" w:leftChars="0" w:firstLine="960" w:firstLineChars="400"/>
        <w:rPr>
          <w:rFonts w:ascii="宋体" w:hAnsi="宋体" w:cs="宋体"/>
          <w:sz w:val="24"/>
        </w:rPr>
      </w:pPr>
      <w:r>
        <w:rPr>
          <w:rFonts w:hint="eastAsia" w:ascii="宋体" w:hAnsi="宋体" w:cs="宋体"/>
          <w:sz w:val="24"/>
          <w:lang w:val="en-US" w:eastAsia="zh-CN"/>
        </w:rPr>
        <w:t>竞价</w:t>
      </w:r>
      <w:r>
        <w:rPr>
          <w:rFonts w:hint="eastAsia" w:ascii="宋体" w:hAnsi="宋体" w:cs="宋体"/>
          <w:sz w:val="24"/>
        </w:rPr>
        <w:t xml:space="preserve">单位（盖章）：                                 </w:t>
      </w:r>
    </w:p>
    <w:p>
      <w:pPr>
        <w:pStyle w:val="10"/>
        <w:spacing w:line="360" w:lineRule="auto"/>
        <w:ind w:firstLine="480"/>
        <w:rPr>
          <w:rFonts w:hint="eastAsia" w:ascii="宋体" w:hAnsi="宋体" w:cs="宋体"/>
          <w:sz w:val="24"/>
        </w:rPr>
      </w:pPr>
    </w:p>
    <w:p>
      <w:pPr>
        <w:pStyle w:val="10"/>
        <w:spacing w:line="360" w:lineRule="auto"/>
        <w:ind w:firstLine="480"/>
        <w:rPr>
          <w:rFonts w:ascii="宋体" w:hAnsi="宋体" w:cs="宋体"/>
          <w:sz w:val="24"/>
        </w:rPr>
      </w:pPr>
      <w:r>
        <w:rPr>
          <w:rFonts w:hint="eastAsia" w:ascii="宋体" w:hAnsi="宋体" w:cs="宋体"/>
          <w:sz w:val="24"/>
        </w:rPr>
        <w:t xml:space="preserve">法定代表人（签字或盖章）：        法人手机：                  </w:t>
      </w:r>
    </w:p>
    <w:p>
      <w:pPr>
        <w:pStyle w:val="10"/>
        <w:spacing w:line="360" w:lineRule="auto"/>
        <w:ind w:firstLine="480"/>
        <w:rPr>
          <w:rFonts w:hint="eastAsia" w:ascii="宋体" w:hAnsi="宋体" w:cs="宋体"/>
          <w:sz w:val="24"/>
        </w:rPr>
      </w:pPr>
    </w:p>
    <w:p>
      <w:pPr>
        <w:pStyle w:val="10"/>
        <w:spacing w:line="360" w:lineRule="auto"/>
        <w:ind w:firstLine="480"/>
        <w:rPr>
          <w:rFonts w:ascii="宋体" w:hAnsi="宋体" w:cs="宋体"/>
          <w:sz w:val="24"/>
        </w:rPr>
      </w:pPr>
      <w:r>
        <w:rPr>
          <w:rFonts w:hint="eastAsia" w:ascii="宋体" w:hAnsi="宋体" w:cs="宋体"/>
          <w:sz w:val="24"/>
        </w:rPr>
        <w:t xml:space="preserve">委托代理人（签字或盖章）：        委托代理人手机： </w:t>
      </w:r>
    </w:p>
    <w:p>
      <w:pPr>
        <w:pStyle w:val="10"/>
        <w:spacing w:line="360" w:lineRule="auto"/>
        <w:ind w:firstLine="480"/>
        <w:rPr>
          <w:rFonts w:hint="eastAsia" w:ascii="宋体" w:hAnsi="宋体" w:cs="宋体"/>
          <w:sz w:val="24"/>
        </w:rPr>
      </w:pPr>
    </w:p>
    <w:p>
      <w:pPr>
        <w:pStyle w:val="10"/>
        <w:spacing w:line="360" w:lineRule="auto"/>
        <w:ind w:firstLine="480"/>
        <w:rPr>
          <w:rFonts w:hint="eastAsia" w:ascii="宋体" w:hAnsi="宋体" w:cs="宋体"/>
          <w:sz w:val="24"/>
        </w:rPr>
      </w:pPr>
    </w:p>
    <w:p>
      <w:pPr>
        <w:pStyle w:val="10"/>
        <w:spacing w:line="360" w:lineRule="auto"/>
        <w:ind w:firstLine="480"/>
        <w:rPr>
          <w:rFonts w:ascii="宋体" w:hAnsi="宋体"/>
          <w:color w:val="000000"/>
          <w:sz w:val="24"/>
        </w:rPr>
      </w:pPr>
      <w:r>
        <w:rPr>
          <w:rFonts w:hint="eastAsia" w:ascii="宋体" w:hAnsi="宋体" w:cs="宋体"/>
          <w:sz w:val="24"/>
        </w:rPr>
        <w:t>日期：    年    月    日</w:t>
      </w:r>
      <w:r>
        <w:rPr>
          <w:rFonts w:hint="eastAsia" w:ascii="宋体" w:hAnsi="宋体"/>
          <w:color w:val="000000"/>
          <w:sz w:val="24"/>
        </w:rPr>
        <w:t xml:space="preserve">    </w:t>
      </w:r>
    </w:p>
    <w:p>
      <w:pPr>
        <w:pStyle w:val="10"/>
        <w:spacing w:line="360" w:lineRule="auto"/>
        <w:ind w:firstLine="482"/>
        <w:rPr>
          <w:rFonts w:ascii="宋体" w:hAnsi="宋体"/>
          <w:color w:val="FF0000"/>
        </w:rPr>
      </w:pPr>
    </w:p>
    <w:p>
      <w:pPr>
        <w:spacing w:line="260" w:lineRule="exact"/>
        <w:outlineLvl w:val="1"/>
        <w:rPr>
          <w:rFonts w:hint="eastAsia" w:ascii="宋体" w:hAnsi="宋体"/>
          <w:color w:val="000000"/>
        </w:rPr>
      </w:pPr>
    </w:p>
    <w:p>
      <w:pPr>
        <w:spacing w:line="260" w:lineRule="exact"/>
        <w:outlineLvl w:val="1"/>
        <w:rPr>
          <w:rFonts w:hint="eastAsia" w:ascii="宋体" w:hAnsi="宋体"/>
          <w:color w:val="000000"/>
        </w:rPr>
      </w:pPr>
    </w:p>
    <w:p>
      <w:pPr>
        <w:spacing w:line="260" w:lineRule="exact"/>
        <w:outlineLvl w:val="1"/>
        <w:rPr>
          <w:rFonts w:hint="eastAsia" w:ascii="宋体" w:hAnsi="宋体"/>
          <w:color w:val="000000"/>
        </w:rPr>
      </w:pPr>
    </w:p>
    <w:p>
      <w:pPr>
        <w:spacing w:line="260" w:lineRule="exact"/>
        <w:outlineLvl w:val="1"/>
        <w:rPr>
          <w:rFonts w:hint="eastAsia" w:ascii="宋体" w:hAnsi="宋体"/>
          <w:color w:val="000000"/>
        </w:rPr>
      </w:pPr>
    </w:p>
    <w:p>
      <w:pPr>
        <w:spacing w:line="260" w:lineRule="exact"/>
        <w:outlineLvl w:val="1"/>
        <w:rPr>
          <w:rFonts w:hint="eastAsia" w:ascii="宋体" w:hAnsi="宋体"/>
          <w:color w:val="000000"/>
        </w:rPr>
      </w:pPr>
    </w:p>
    <w:p>
      <w:pPr>
        <w:spacing w:line="260" w:lineRule="exact"/>
        <w:outlineLvl w:val="1"/>
        <w:rPr>
          <w:rFonts w:hint="eastAsia" w:ascii="宋体" w:hAnsi="宋体"/>
          <w:color w:val="000000"/>
        </w:rPr>
      </w:pPr>
    </w:p>
    <w:p>
      <w:pPr>
        <w:spacing w:line="260" w:lineRule="exact"/>
        <w:outlineLvl w:val="1"/>
        <w:rPr>
          <w:rFonts w:hint="eastAsia" w:ascii="宋体" w:hAnsi="宋体"/>
          <w:color w:val="000000"/>
        </w:rPr>
      </w:pPr>
    </w:p>
    <w:p>
      <w:pPr>
        <w:spacing w:line="260" w:lineRule="exact"/>
        <w:outlineLvl w:val="1"/>
        <w:rPr>
          <w:rFonts w:hint="eastAsia" w:ascii="宋体" w:hAnsi="宋体"/>
          <w:color w:val="000000"/>
        </w:rPr>
      </w:pPr>
    </w:p>
    <w:p>
      <w:pPr>
        <w:spacing w:line="260" w:lineRule="exact"/>
        <w:outlineLvl w:val="1"/>
        <w:rPr>
          <w:rFonts w:ascii="宋体" w:hAnsi="宋体"/>
          <w:color w:val="000000"/>
        </w:rPr>
      </w:pPr>
      <w:r>
        <w:rPr>
          <w:rFonts w:hint="eastAsia" w:ascii="宋体" w:hAnsi="宋体"/>
          <w:color w:val="000000"/>
        </w:rPr>
        <w:t>附件2</w:t>
      </w:r>
    </w:p>
    <w:p>
      <w:pPr>
        <w:pStyle w:val="7"/>
        <w:spacing w:line="0" w:lineRule="atLeast"/>
        <w:ind w:firstLine="3064" w:firstLineChars="1090"/>
        <w:rPr>
          <w:rFonts w:hAnsi="宋体"/>
          <w:b/>
          <w:color w:val="000000"/>
          <w:sz w:val="28"/>
        </w:rPr>
      </w:pPr>
    </w:p>
    <w:p>
      <w:pPr>
        <w:adjustRightInd w:val="0"/>
        <w:snapToGrid w:val="0"/>
        <w:spacing w:line="360" w:lineRule="auto"/>
        <w:jc w:val="center"/>
        <w:rPr>
          <w:rFonts w:ascii="黑体" w:hAnsi="宋体" w:eastAsia="黑体"/>
          <w:snapToGrid w:val="0"/>
          <w:kern w:val="0"/>
          <w:sz w:val="31"/>
          <w:szCs w:val="21"/>
        </w:rPr>
      </w:pPr>
      <w:bookmarkStart w:id="2" w:name="_Toc132111898"/>
      <w:bookmarkStart w:id="3" w:name="_Toc132265249"/>
      <w:bookmarkStart w:id="4" w:name="_Toc132523737"/>
      <w:bookmarkStart w:id="5" w:name="_Toc132523466"/>
      <w:bookmarkStart w:id="6" w:name="_Toc282613285"/>
      <w:bookmarkStart w:id="7" w:name="_Toc131305915"/>
      <w:r>
        <w:rPr>
          <w:rFonts w:hint="eastAsia" w:ascii="黑体" w:hAnsi="宋体" w:eastAsia="黑体"/>
          <w:snapToGrid w:val="0"/>
          <w:kern w:val="0"/>
          <w:sz w:val="31"/>
          <w:szCs w:val="21"/>
        </w:rPr>
        <w:t>报价函</w:t>
      </w:r>
    </w:p>
    <w:p>
      <w:pPr>
        <w:adjustRightInd w:val="0"/>
        <w:snapToGrid w:val="0"/>
        <w:spacing w:line="360" w:lineRule="auto"/>
        <w:ind w:firstLine="480" w:firstLineChars="200"/>
        <w:jc w:val="left"/>
        <w:rPr>
          <w:rFonts w:ascii="宋体"/>
          <w:snapToGrid w:val="0"/>
          <w:color w:val="auto"/>
          <w:kern w:val="0"/>
          <w:sz w:val="24"/>
        </w:rPr>
      </w:pPr>
      <w:r>
        <w:rPr>
          <w:rFonts w:hint="eastAsia" w:ascii="宋体" w:hAnsi="宋体"/>
          <w:color w:val="auto"/>
          <w:sz w:val="24"/>
          <w:u w:val="single"/>
          <w:lang w:eastAsia="zh-CN"/>
        </w:rPr>
        <w:t>雅安城投建筑工程有限公司</w:t>
      </w:r>
      <w:r>
        <w:rPr>
          <w:rFonts w:hint="eastAsia" w:ascii="宋体" w:hAnsi="宋体"/>
          <w:snapToGrid w:val="0"/>
          <w:color w:val="auto"/>
          <w:kern w:val="0"/>
          <w:sz w:val="24"/>
          <w:u w:val="single"/>
        </w:rPr>
        <w:t>：</w:t>
      </w:r>
    </w:p>
    <w:p>
      <w:pPr>
        <w:adjustRightInd w:val="0"/>
        <w:snapToGrid w:val="0"/>
        <w:spacing w:line="360" w:lineRule="auto"/>
        <w:jc w:val="left"/>
        <w:rPr>
          <w:rFonts w:ascii="宋体"/>
          <w:snapToGrid w:val="0"/>
          <w:color w:val="auto"/>
          <w:kern w:val="0"/>
          <w:sz w:val="24"/>
        </w:rPr>
      </w:pPr>
    </w:p>
    <w:p>
      <w:pPr>
        <w:adjustRightInd w:val="0"/>
        <w:snapToGrid w:val="0"/>
        <w:spacing w:line="360" w:lineRule="auto"/>
        <w:ind w:left="239" w:leftChars="114" w:firstLine="480" w:firstLineChars="200"/>
        <w:rPr>
          <w:rFonts w:hint="eastAsia" w:ascii="宋体" w:hAnsi="宋体" w:eastAsia="宋体" w:cs="Times New Roman"/>
          <w:snapToGrid w:val="0"/>
          <w:kern w:val="0"/>
          <w:sz w:val="24"/>
          <w:lang w:eastAsia="zh-CN"/>
        </w:rPr>
      </w:pPr>
      <w:r>
        <w:rPr>
          <w:rFonts w:hint="eastAsia" w:ascii="宋体" w:hAnsi="宋体"/>
          <w:snapToGrid w:val="0"/>
          <w:color w:val="auto"/>
          <w:kern w:val="0"/>
          <w:sz w:val="24"/>
        </w:rPr>
        <w:t>1．我方已仔细研究了</w:t>
      </w:r>
      <w:r>
        <w:rPr>
          <w:rFonts w:hint="eastAsia" w:ascii="宋体" w:hAnsi="宋体"/>
          <w:color w:val="auto"/>
          <w:kern w:val="0"/>
          <w:sz w:val="24"/>
          <w:u w:val="single"/>
          <w:lang w:val="en-US" w:eastAsia="zh-CN"/>
        </w:rPr>
        <w:t xml:space="preserve">雅安市雨城区雅州片区老旧小区改造项目三标段农贸市场工程周转材料处置 </w:t>
      </w:r>
      <w:r>
        <w:rPr>
          <w:rFonts w:hint="eastAsia" w:ascii="宋体" w:hAnsi="宋体"/>
          <w:snapToGrid w:val="0"/>
          <w:color w:val="auto"/>
          <w:kern w:val="0"/>
          <w:sz w:val="24"/>
          <w:u w:val="none"/>
          <w:lang w:val="en-US" w:eastAsia="zh-CN"/>
        </w:rPr>
        <w:t>竞价</w:t>
      </w:r>
      <w:r>
        <w:rPr>
          <w:rFonts w:hint="eastAsia" w:ascii="宋体" w:hAnsi="宋体"/>
          <w:snapToGrid w:val="0"/>
          <w:kern w:val="0"/>
          <w:sz w:val="24"/>
        </w:rPr>
        <w:t>文件的全部内容，</w:t>
      </w:r>
      <w:r>
        <w:rPr>
          <w:rFonts w:hint="eastAsia" w:ascii="宋体" w:hAnsi="宋体" w:eastAsia="宋体" w:cs="宋体"/>
          <w:snapToGrid w:val="0"/>
          <w:sz w:val="24"/>
          <w:szCs w:val="24"/>
        </w:rPr>
        <w:t>愿意以</w:t>
      </w:r>
      <w:r>
        <w:rPr>
          <w:rFonts w:hint="eastAsia" w:ascii="宋体" w:hAnsi="宋体" w:eastAsia="宋体" w:cs="宋体"/>
          <w:snapToGrid w:val="0"/>
          <w:sz w:val="24"/>
          <w:szCs w:val="24"/>
          <w:u w:val="single"/>
        </w:rPr>
        <w:t xml:space="preserve">  </w:t>
      </w:r>
      <w:r>
        <w:rPr>
          <w:rFonts w:hint="eastAsia" w:ascii="宋体" w:hAnsi="宋体"/>
          <w:snapToGrid w:val="0"/>
          <w:color w:val="FF0000"/>
          <w:kern w:val="0"/>
          <w:sz w:val="24"/>
          <w:u w:val="single"/>
          <w:lang w:val="en-US" w:eastAsia="zh-CN"/>
        </w:rPr>
        <w:t>XXX</w:t>
      </w:r>
      <w:r>
        <w:rPr>
          <w:rFonts w:hint="eastAsia" w:ascii="宋体" w:hAnsi="宋体" w:eastAsia="宋体" w:cs="宋体"/>
          <w:snapToGrid w:val="0"/>
          <w:sz w:val="24"/>
          <w:szCs w:val="24"/>
          <w:u w:val="single"/>
        </w:rPr>
        <w:t xml:space="preserve"> </w:t>
      </w:r>
      <w:r>
        <w:rPr>
          <w:rFonts w:hint="eastAsia" w:ascii="宋体" w:hAnsi="宋体" w:cs="宋体"/>
          <w:snapToGrid w:val="0"/>
          <w:sz w:val="24"/>
          <w:szCs w:val="24"/>
          <w:u w:val="single"/>
          <w:lang w:val="en-US" w:eastAsia="zh-CN"/>
        </w:rPr>
        <w:t>元</w:t>
      </w:r>
      <w:r>
        <w:rPr>
          <w:rFonts w:hint="eastAsia" w:ascii="宋体" w:hAnsi="宋体" w:eastAsia="宋体" w:cs="宋体"/>
          <w:snapToGrid w:val="0"/>
          <w:sz w:val="24"/>
          <w:szCs w:val="24"/>
        </w:rPr>
        <w:t>为</w:t>
      </w:r>
      <w:r>
        <w:rPr>
          <w:rFonts w:hint="eastAsia" w:ascii="宋体" w:hAnsi="宋体" w:eastAsia="宋体" w:cs="宋体"/>
          <w:snapToGrid w:val="0"/>
          <w:sz w:val="24"/>
          <w:szCs w:val="24"/>
          <w:lang w:val="en-US" w:eastAsia="zh-CN"/>
        </w:rPr>
        <w:t>含税</w:t>
      </w:r>
      <w:r>
        <w:rPr>
          <w:rFonts w:hint="eastAsia" w:ascii="宋体" w:hAnsi="宋体" w:cs="宋体"/>
          <w:snapToGrid w:val="0"/>
          <w:sz w:val="24"/>
          <w:szCs w:val="24"/>
          <w:lang w:val="en-US" w:eastAsia="zh-CN"/>
        </w:rPr>
        <w:t>报价</w:t>
      </w:r>
      <w:r>
        <w:rPr>
          <w:rFonts w:hint="eastAsia" w:ascii="宋体" w:hAnsi="宋体"/>
          <w:snapToGrid w:val="0"/>
          <w:kern w:val="0"/>
          <w:sz w:val="24"/>
          <w:lang w:val="en-US" w:eastAsia="zh-CN"/>
        </w:rPr>
        <w:t>。服务期</w:t>
      </w:r>
      <w:r>
        <w:rPr>
          <w:rFonts w:hint="eastAsia" w:ascii="宋体" w:hAnsi="宋体" w:eastAsia="宋体" w:cs="Times New Roman"/>
          <w:snapToGrid w:val="0"/>
          <w:kern w:val="0"/>
          <w:sz w:val="24"/>
          <w:u w:val="single"/>
          <w:lang w:val="en-US" w:eastAsia="zh-CN"/>
        </w:rPr>
        <w:t>：</w:t>
      </w:r>
      <w:r>
        <w:rPr>
          <w:rFonts w:hint="eastAsia" w:ascii="宋体" w:hAnsi="宋体"/>
          <w:snapToGrid w:val="0"/>
          <w:kern w:val="0"/>
          <w:sz w:val="24"/>
          <w:u w:val="single"/>
          <w:lang w:val="en-US" w:eastAsia="zh-CN"/>
        </w:rPr>
        <w:t>以</w:t>
      </w:r>
      <w:r>
        <w:rPr>
          <w:rFonts w:hint="eastAsia" w:ascii="宋体" w:hAnsi="宋体"/>
          <w:snapToGrid w:val="0"/>
          <w:color w:val="000000" w:themeColor="text1"/>
          <w:kern w:val="0"/>
          <w:sz w:val="24"/>
          <w:u w:val="single"/>
          <w:lang w:val="en-US" w:eastAsia="zh-CN"/>
          <w14:textFill>
            <w14:solidFill>
              <w14:schemeClr w14:val="tx1"/>
            </w14:solidFill>
          </w14:textFill>
        </w:rPr>
        <w:t>处置方</w:t>
      </w:r>
      <w:r>
        <w:rPr>
          <w:rFonts w:hint="eastAsia" w:ascii="宋体" w:hAnsi="宋体"/>
          <w:snapToGrid w:val="0"/>
          <w:kern w:val="0"/>
          <w:sz w:val="24"/>
          <w:u w:val="single"/>
          <w:lang w:val="en-US" w:eastAsia="zh-CN"/>
        </w:rPr>
        <w:t>通知时间为准</w:t>
      </w:r>
      <w:r>
        <w:rPr>
          <w:rFonts w:hint="eastAsia" w:ascii="宋体" w:hAnsi="宋体" w:eastAsia="宋体" w:cs="Times New Roman"/>
          <w:snapToGrid w:val="0"/>
          <w:kern w:val="0"/>
          <w:sz w:val="24"/>
          <w:u w:val="none"/>
          <w:lang w:val="en-US" w:eastAsia="zh-CN"/>
        </w:rPr>
        <w:t>。</w:t>
      </w:r>
      <w:r>
        <w:rPr>
          <w:rFonts w:hint="eastAsia" w:ascii="宋体" w:hAnsi="宋体"/>
          <w:snapToGrid w:val="0"/>
          <w:kern w:val="0"/>
          <w:sz w:val="24"/>
        </w:rPr>
        <w:t>按</w:t>
      </w:r>
      <w:r>
        <w:rPr>
          <w:rFonts w:hint="eastAsia" w:ascii="宋体" w:hAnsi="宋体"/>
          <w:snapToGrid w:val="0"/>
          <w:kern w:val="0"/>
          <w:sz w:val="24"/>
          <w:lang w:val="en-US" w:eastAsia="zh-CN"/>
        </w:rPr>
        <w:t>竞价文件内容</w:t>
      </w:r>
      <w:r>
        <w:rPr>
          <w:rFonts w:hint="eastAsia" w:ascii="宋体" w:hAnsi="宋体"/>
          <w:snapToGrid w:val="0"/>
          <w:kern w:val="0"/>
          <w:sz w:val="24"/>
        </w:rPr>
        <w:t>实施和完成该项目合同约定内容</w:t>
      </w:r>
      <w:r>
        <w:rPr>
          <w:rFonts w:hint="eastAsia" w:ascii="宋体" w:hAnsi="宋体"/>
          <w:snapToGrid w:val="0"/>
          <w:kern w:val="0"/>
          <w:sz w:val="24"/>
          <w:u w:val="single"/>
          <w:lang w:eastAsia="zh-CN"/>
        </w:rPr>
        <w:t>。</w:t>
      </w:r>
    </w:p>
    <w:p>
      <w:pPr>
        <w:adjustRightInd w:val="0"/>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2．我方承诺在</w:t>
      </w:r>
      <w:r>
        <w:rPr>
          <w:rFonts w:hint="eastAsia" w:ascii="宋体" w:hAnsi="宋体"/>
          <w:snapToGrid w:val="0"/>
          <w:kern w:val="0"/>
          <w:sz w:val="24"/>
          <w:lang w:val="en-US" w:eastAsia="zh-CN"/>
        </w:rPr>
        <w:t>竞价</w:t>
      </w:r>
      <w:r>
        <w:rPr>
          <w:rFonts w:hint="eastAsia" w:ascii="宋体" w:hAnsi="宋体"/>
          <w:snapToGrid w:val="0"/>
          <w:kern w:val="0"/>
          <w:sz w:val="24"/>
        </w:rPr>
        <w:t>有效期内不修改、撤销</w:t>
      </w:r>
      <w:r>
        <w:rPr>
          <w:rFonts w:hint="eastAsia" w:ascii="宋体" w:hAnsi="宋体"/>
          <w:snapToGrid w:val="0"/>
          <w:kern w:val="0"/>
          <w:sz w:val="24"/>
          <w:lang w:val="en-US" w:eastAsia="zh-CN"/>
        </w:rPr>
        <w:t>竞价</w:t>
      </w:r>
      <w:r>
        <w:rPr>
          <w:rFonts w:hint="eastAsia" w:ascii="宋体" w:hAnsi="宋体"/>
          <w:snapToGrid w:val="0"/>
          <w:kern w:val="0"/>
          <w:sz w:val="24"/>
        </w:rPr>
        <w:t>文件。</w:t>
      </w:r>
    </w:p>
    <w:p>
      <w:pPr>
        <w:adjustRightInd w:val="0"/>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3．如我方中选：</w:t>
      </w:r>
    </w:p>
    <w:p>
      <w:pPr>
        <w:adjustRightInd w:val="0"/>
        <w:snapToGrid w:val="0"/>
        <w:spacing w:line="360" w:lineRule="auto"/>
        <w:ind w:firstLine="480" w:firstLineChars="200"/>
        <w:jc w:val="left"/>
        <w:rPr>
          <w:rFonts w:ascii="宋体"/>
          <w:snapToGrid w:val="0"/>
          <w:kern w:val="0"/>
          <w:sz w:val="24"/>
        </w:rPr>
      </w:pPr>
      <w:r>
        <w:rPr>
          <w:rFonts w:hint="eastAsia" w:ascii="宋体" w:hAnsi="宋体"/>
          <w:snapToGrid w:val="0"/>
          <w:kern w:val="0"/>
          <w:sz w:val="24"/>
        </w:rPr>
        <w:t>(1)我方承诺在收到中选通知书后，在中选通知书规定的期限内，与你方按照</w:t>
      </w:r>
      <w:r>
        <w:rPr>
          <w:rFonts w:hint="eastAsia" w:ascii="宋体" w:hAnsi="宋体"/>
          <w:snapToGrid w:val="0"/>
          <w:kern w:val="0"/>
          <w:sz w:val="24"/>
          <w:lang w:val="en-US" w:eastAsia="zh-CN"/>
        </w:rPr>
        <w:t>竞价</w:t>
      </w:r>
      <w:r>
        <w:rPr>
          <w:rFonts w:hint="eastAsia" w:ascii="宋体" w:hAnsi="宋体"/>
          <w:snapToGrid w:val="0"/>
          <w:kern w:val="0"/>
          <w:sz w:val="24"/>
        </w:rPr>
        <w:t>文件和我方的</w:t>
      </w:r>
      <w:r>
        <w:rPr>
          <w:rFonts w:hint="eastAsia" w:ascii="宋体" w:hAnsi="宋体"/>
          <w:snapToGrid w:val="0"/>
          <w:kern w:val="0"/>
          <w:sz w:val="24"/>
          <w:lang w:val="en-US" w:eastAsia="zh-CN"/>
        </w:rPr>
        <w:t>竞价响应</w:t>
      </w:r>
      <w:r>
        <w:rPr>
          <w:rFonts w:hint="eastAsia" w:ascii="宋体" w:hAnsi="宋体"/>
          <w:snapToGrid w:val="0"/>
          <w:kern w:val="0"/>
          <w:sz w:val="24"/>
        </w:rPr>
        <w:t>文件签订合同。</w:t>
      </w:r>
    </w:p>
    <w:p>
      <w:pPr>
        <w:adjustRightInd w:val="0"/>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(2)我方承诺在合同约定的期限内完成并移交全部合同工程。</w:t>
      </w:r>
    </w:p>
    <w:p>
      <w:pPr>
        <w:adjustRightInd w:val="0"/>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4．</w:t>
      </w:r>
      <w:r>
        <w:rPr>
          <w:rFonts w:hint="eastAsia" w:ascii="宋体" w:hAnsi="宋体"/>
          <w:snapToGrid w:val="0"/>
          <w:kern w:val="0"/>
          <w:sz w:val="24"/>
          <w:u w:val="single"/>
        </w:rPr>
        <w:t xml:space="preserve">                                              </w:t>
      </w:r>
      <w:r>
        <w:rPr>
          <w:rFonts w:hint="eastAsia" w:ascii="宋体" w:hAnsi="宋体"/>
          <w:snapToGrid w:val="0"/>
          <w:kern w:val="0"/>
          <w:sz w:val="24"/>
        </w:rPr>
        <w:t>（其他费用补充说明）。</w:t>
      </w:r>
    </w:p>
    <w:p>
      <w:pPr>
        <w:adjustRightInd w:val="0"/>
        <w:snapToGrid w:val="0"/>
        <w:spacing w:line="360" w:lineRule="auto"/>
        <w:ind w:firstLine="480" w:firstLineChars="200"/>
        <w:jc w:val="left"/>
        <w:rPr>
          <w:rFonts w:ascii="宋体" w:hAnsi="宋体"/>
          <w:snapToGrid w:val="0"/>
          <w:kern w:val="0"/>
          <w:sz w:val="24"/>
        </w:rPr>
      </w:pPr>
    </w:p>
    <w:p>
      <w:pPr>
        <w:adjustRightInd w:val="0"/>
        <w:snapToGrid w:val="0"/>
        <w:spacing w:line="360" w:lineRule="auto"/>
        <w:ind w:firstLine="480" w:firstLineChars="200"/>
        <w:jc w:val="left"/>
        <w:rPr>
          <w:rFonts w:ascii="宋体"/>
          <w:snapToGrid w:val="0"/>
          <w:kern w:val="0"/>
          <w:sz w:val="24"/>
        </w:rPr>
      </w:pPr>
    </w:p>
    <w:p>
      <w:pPr>
        <w:adjustRightInd w:val="0"/>
        <w:snapToGrid w:val="0"/>
        <w:spacing w:line="360" w:lineRule="auto"/>
        <w:ind w:firstLine="3600" w:firstLineChars="1500"/>
        <w:jc w:val="left"/>
        <w:rPr>
          <w:rFonts w:ascii="宋体"/>
          <w:snapToGrid w:val="0"/>
          <w:kern w:val="0"/>
          <w:sz w:val="24"/>
        </w:rPr>
      </w:pPr>
      <w:r>
        <w:rPr>
          <w:rFonts w:hint="eastAsia" w:ascii="宋体" w:hAnsi="宋体"/>
          <w:snapToGrid w:val="0"/>
          <w:kern w:val="0"/>
          <w:sz w:val="24"/>
          <w:lang w:val="en-US" w:eastAsia="zh-CN"/>
        </w:rPr>
        <w:t>竞价</w:t>
      </w:r>
      <w:r>
        <w:rPr>
          <w:rFonts w:hint="eastAsia" w:ascii="宋体" w:hAnsi="宋体"/>
          <w:snapToGrid w:val="0"/>
          <w:kern w:val="0"/>
          <w:sz w:val="24"/>
        </w:rPr>
        <w:t>单位（盖章）：</w:t>
      </w:r>
      <w:r>
        <w:rPr>
          <w:rFonts w:hint="eastAsia" w:ascii="宋体" w:hAnsi="宋体"/>
          <w:snapToGrid w:val="0"/>
          <w:kern w:val="0"/>
          <w:sz w:val="24"/>
          <w:u w:val="single"/>
        </w:rPr>
        <w:t xml:space="preserve">                             </w:t>
      </w:r>
    </w:p>
    <w:p>
      <w:pPr>
        <w:adjustRightInd w:val="0"/>
        <w:snapToGrid w:val="0"/>
        <w:spacing w:line="360" w:lineRule="auto"/>
        <w:ind w:firstLine="3600" w:firstLineChars="1500"/>
        <w:jc w:val="left"/>
        <w:rPr>
          <w:rFonts w:ascii="宋体"/>
          <w:snapToGrid w:val="0"/>
          <w:kern w:val="0"/>
          <w:sz w:val="24"/>
        </w:rPr>
      </w:pPr>
      <w:r>
        <w:rPr>
          <w:rFonts w:hint="eastAsia" w:ascii="宋体" w:hAnsi="宋体"/>
          <w:snapToGrid w:val="0"/>
          <w:kern w:val="0"/>
          <w:sz w:val="24"/>
        </w:rPr>
        <w:t>法定代表人或其委托代理人：</w:t>
      </w:r>
      <w:r>
        <w:rPr>
          <w:rFonts w:hint="eastAsia" w:ascii="宋体" w:hAnsi="宋体"/>
          <w:snapToGrid w:val="0"/>
          <w:kern w:val="0"/>
          <w:sz w:val="24"/>
          <w:u w:val="single"/>
        </w:rPr>
        <w:t xml:space="preserve">             </w:t>
      </w:r>
      <w:r>
        <w:rPr>
          <w:rFonts w:hint="eastAsia" w:ascii="宋体" w:hAnsi="宋体" w:cs="宋体"/>
          <w:snapToGrid w:val="0"/>
          <w:kern w:val="0"/>
          <w:sz w:val="24"/>
        </w:rPr>
        <w:t>（签字）</w:t>
      </w:r>
    </w:p>
    <w:p>
      <w:pPr>
        <w:spacing w:line="500" w:lineRule="exact"/>
        <w:jc w:val="center"/>
        <w:outlineLvl w:val="1"/>
        <w:rPr>
          <w:rFonts w:ascii="方正小标宋简体" w:hAnsi="宋体" w:eastAsia="方正小标宋简体"/>
          <w:color w:val="000000"/>
          <w:sz w:val="24"/>
        </w:rPr>
      </w:pPr>
    </w:p>
    <w:p>
      <w:pPr>
        <w:rPr>
          <w:rFonts w:hint="eastAsia" w:ascii="宋体" w:hAnsi="宋体"/>
          <w:b/>
          <w:bCs/>
          <w:color w:val="000000"/>
          <w:sz w:val="24"/>
        </w:rPr>
      </w:pPr>
    </w:p>
    <w:p>
      <w:pPr>
        <w:rPr>
          <w:rFonts w:hint="eastAsia" w:ascii="宋体" w:hAnsi="宋体"/>
          <w:b/>
          <w:bCs/>
          <w:color w:val="000000"/>
          <w:sz w:val="24"/>
        </w:rPr>
      </w:pPr>
    </w:p>
    <w:p>
      <w:pPr>
        <w:pStyle w:val="4"/>
        <w:rPr>
          <w:rFonts w:hint="eastAsia" w:ascii="宋体" w:hAnsi="宋体"/>
          <w:b/>
          <w:bCs/>
          <w:color w:val="000000"/>
          <w:sz w:val="24"/>
        </w:rPr>
      </w:pPr>
    </w:p>
    <w:p>
      <w:pPr>
        <w:rPr>
          <w:rFonts w:hint="eastAsia" w:ascii="宋体" w:hAnsi="宋体"/>
          <w:b/>
          <w:bCs/>
          <w:color w:val="000000"/>
          <w:sz w:val="24"/>
        </w:rPr>
      </w:pPr>
    </w:p>
    <w:p>
      <w:pPr>
        <w:pStyle w:val="4"/>
        <w:rPr>
          <w:rFonts w:hint="eastAsia" w:ascii="宋体" w:hAnsi="宋体"/>
          <w:b/>
          <w:bCs/>
          <w:color w:val="000000"/>
          <w:sz w:val="24"/>
        </w:rPr>
      </w:pPr>
    </w:p>
    <w:p>
      <w:pPr>
        <w:rPr>
          <w:rFonts w:hint="eastAsia" w:ascii="宋体" w:hAnsi="宋体"/>
          <w:b/>
          <w:bCs/>
          <w:color w:val="000000"/>
          <w:sz w:val="24"/>
        </w:rPr>
      </w:pPr>
    </w:p>
    <w:p>
      <w:pPr>
        <w:pStyle w:val="4"/>
        <w:rPr>
          <w:rFonts w:hint="eastAsia"/>
        </w:rPr>
      </w:pPr>
    </w:p>
    <w:p>
      <w:pPr>
        <w:rPr>
          <w:rFonts w:hint="eastAsia" w:ascii="宋体" w:hAnsi="宋体"/>
          <w:b/>
          <w:bCs/>
          <w:color w:val="000000"/>
          <w:sz w:val="24"/>
        </w:rPr>
      </w:pPr>
    </w:p>
    <w:p>
      <w:pPr>
        <w:rPr>
          <w:rFonts w:hint="eastAsia" w:ascii="宋体" w:hAnsi="宋体" w:eastAsia="宋体"/>
          <w:b/>
          <w:color w:val="000000"/>
          <w:spacing w:val="10"/>
          <w:kern w:val="28"/>
          <w:sz w:val="24"/>
          <w:lang w:eastAsia="zh-CN"/>
        </w:rPr>
        <w:sectPr>
          <w:footerReference r:id="rId5" w:type="default"/>
          <w:pgSz w:w="11850" w:h="16783"/>
          <w:pgMar w:top="1200" w:right="960" w:bottom="1300" w:left="1080" w:header="227" w:footer="1020" w:gutter="0"/>
          <w:pgNumType w:fmt="decimal" w:start="1"/>
          <w:cols w:space="720" w:num="1"/>
        </w:sectPr>
      </w:pPr>
      <w:r>
        <w:rPr>
          <w:rFonts w:hint="eastAsia" w:ascii="宋体" w:hAnsi="宋体"/>
          <w:b/>
          <w:bCs/>
          <w:color w:val="FF0000"/>
          <w:sz w:val="24"/>
          <w:lang w:val="en-US" w:eastAsia="zh-CN"/>
        </w:rPr>
        <w:t>（注意</w:t>
      </w:r>
      <w:r>
        <w:rPr>
          <w:rFonts w:hint="eastAsia" w:ascii="宋体" w:hAnsi="宋体"/>
          <w:b/>
          <w:bCs/>
          <w:color w:val="FF0000"/>
          <w:sz w:val="24"/>
        </w:rPr>
        <w:t>：</w:t>
      </w:r>
      <w:r>
        <w:rPr>
          <w:rFonts w:hint="eastAsia" w:ascii="宋体" w:hAnsi="宋体"/>
          <w:b/>
          <w:color w:val="FF0000"/>
          <w:sz w:val="24"/>
        </w:rPr>
        <w:t>此表必须装入报价文件中</w:t>
      </w:r>
      <w:r>
        <w:rPr>
          <w:rFonts w:hint="eastAsia" w:ascii="宋体" w:hAnsi="宋体"/>
          <w:b/>
          <w:color w:val="FF0000"/>
          <w:sz w:val="24"/>
          <w:lang w:eastAsia="zh-CN"/>
        </w:rPr>
        <w:t>）</w:t>
      </w:r>
    </w:p>
    <w:p>
      <w:pPr>
        <w:spacing w:line="500" w:lineRule="exact"/>
        <w:rPr>
          <w:rFonts w:hint="eastAsia"/>
          <w:sz w:val="30"/>
          <w:szCs w:val="30"/>
          <w:lang w:val="en-US" w:eastAsia="zh-CN"/>
        </w:rPr>
      </w:pPr>
      <w:r>
        <w:rPr>
          <w:rFonts w:hint="eastAsia" w:ascii="宋体" w:hAnsi="宋体"/>
          <w:color w:val="000000"/>
        </w:rPr>
        <w:t>附件</w:t>
      </w:r>
      <w:r>
        <w:rPr>
          <w:rFonts w:hint="eastAsia" w:ascii="宋体" w:hAnsi="宋体"/>
          <w:color w:val="000000"/>
          <w:lang w:val="en-US" w:eastAsia="zh-CN"/>
        </w:rPr>
        <w:t>2</w:t>
      </w:r>
      <w:r>
        <w:rPr>
          <w:rFonts w:hint="eastAsia" w:ascii="宋体" w:hAnsi="宋体"/>
          <w:color w:val="000000"/>
        </w:rPr>
        <w:t>：</w:t>
      </w:r>
      <w:r>
        <w:rPr>
          <w:rFonts w:hint="eastAsia" w:ascii="宋体" w:hAnsi="宋体"/>
          <w:b/>
          <w:bCs/>
          <w:color w:val="000000"/>
          <w:sz w:val="30"/>
          <w:szCs w:val="30"/>
          <w:lang w:eastAsia="zh-CN"/>
        </w:rPr>
        <w:t>处置</w:t>
      </w:r>
      <w:r>
        <w:rPr>
          <w:rFonts w:hint="eastAsia" w:ascii="宋体" w:hAnsi="宋体"/>
          <w:b/>
          <w:color w:val="000000"/>
          <w:sz w:val="30"/>
          <w:szCs w:val="30"/>
          <w:lang w:val="en-US" w:eastAsia="zh-CN"/>
        </w:rPr>
        <w:t>清单</w:t>
      </w:r>
    </w:p>
    <w:p>
      <w:pPr>
        <w:pStyle w:val="4"/>
        <w:rPr>
          <w:rFonts w:hint="eastAsia"/>
          <w:lang w:val="en-US" w:eastAsia="zh-CN"/>
        </w:rPr>
      </w:pPr>
    </w:p>
    <w:p>
      <w:pPr>
        <w:pStyle w:val="4"/>
        <w:rPr>
          <w:rFonts w:hint="eastAsia"/>
          <w:lang w:val="en-US" w:eastAsia="zh-CN"/>
        </w:rPr>
      </w:pPr>
      <w:r>
        <w:rPr>
          <w:rFonts w:hint="eastAsia"/>
          <w:lang w:val="en-US" w:eastAsia="zh-CN"/>
        </w:rPr>
        <w:t xml:space="preserve"> </w:t>
      </w:r>
    </w:p>
    <w:tbl>
      <w:tblPr>
        <w:tblStyle w:val="11"/>
        <w:tblW w:w="0" w:type="auto"/>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260"/>
        <w:gridCol w:w="855"/>
        <w:gridCol w:w="555"/>
        <w:gridCol w:w="705"/>
        <w:gridCol w:w="1095"/>
        <w:gridCol w:w="1080"/>
        <w:gridCol w:w="1155"/>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150" w:type="dxa"/>
            <w:gridSpan w:val="9"/>
            <w:tcBorders>
              <w:top w:val="nil"/>
              <w:left w:val="nil"/>
              <w:bottom w:val="single" w:color="auto" w:sz="6" w:space="0"/>
              <w:right w:val="nil"/>
              <w:tl2br w:val="nil"/>
              <w:tr2bl w:val="nil"/>
            </w:tcBorders>
            <w:noWrap w:val="0"/>
            <w:vAlign w:val="top"/>
          </w:tcPr>
          <w:p>
            <w:pPr>
              <w:spacing w:beforeLines="0" w:afterLines="0"/>
              <w:jc w:val="center"/>
              <w:rPr>
                <w:rFonts w:hint="eastAsia" w:ascii="等线" w:hAnsi="等线" w:eastAsia="等线"/>
                <w:color w:val="000000"/>
                <w:sz w:val="40"/>
                <w:szCs w:val="24"/>
              </w:rPr>
            </w:pPr>
            <w:r>
              <w:rPr>
                <w:rFonts w:hint="eastAsia" w:ascii="等线" w:hAnsi="等线" w:eastAsia="等线"/>
                <w:color w:val="000000"/>
                <w:sz w:val="40"/>
                <w:szCs w:val="24"/>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序号</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名称</w:t>
            </w:r>
          </w:p>
        </w:tc>
        <w:tc>
          <w:tcPr>
            <w:tcW w:w="8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型号规格</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单位</w:t>
            </w:r>
          </w:p>
        </w:tc>
        <w:tc>
          <w:tcPr>
            <w:tcW w:w="7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预估数量</w:t>
            </w:r>
          </w:p>
        </w:tc>
        <w:tc>
          <w:tcPr>
            <w:tcW w:w="10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含税控制价（元）</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含税单价（元）</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含税金额（元)</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2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26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废旧钢筋</w:t>
            </w:r>
          </w:p>
        </w:tc>
        <w:tc>
          <w:tcPr>
            <w:tcW w:w="855" w:type="dxa"/>
            <w:tcBorders>
              <w:top w:val="single" w:color="000000" w:sz="6" w:space="0"/>
              <w:left w:val="single" w:color="969696" w:sz="6" w:space="0"/>
              <w:bottom w:val="single" w:color="969696" w:sz="6" w:space="0"/>
              <w:right w:val="single" w:color="969696" w:sz="6" w:space="0"/>
              <w:tl2br w:val="nil"/>
              <w:tr2bl w:val="nil"/>
            </w:tcBorders>
            <w:shd w:val="solid" w:color="FFFFFF" w:fill="auto"/>
            <w:noWrap w:val="0"/>
            <w:vAlign w:val="center"/>
          </w:tcPr>
          <w:p>
            <w:pPr>
              <w:spacing w:beforeLines="0" w:afterLines="0"/>
              <w:jc w:val="center"/>
              <w:rPr>
                <w:rFonts w:hint="eastAsia" w:ascii="serif" w:hAnsi="serif" w:eastAsia="serif"/>
                <w:color w:val="000000"/>
                <w:sz w:val="22"/>
                <w:szCs w:val="24"/>
              </w:rPr>
            </w:pPr>
            <w:r>
              <w:rPr>
                <w:rFonts w:hint="eastAsia" w:ascii="serif" w:hAnsi="serif" w:eastAsia="serif"/>
                <w:color w:val="000000"/>
                <w:sz w:val="22"/>
                <w:szCs w:val="24"/>
              </w:rPr>
              <w:t>φ6--φ32</w:t>
            </w:r>
          </w:p>
        </w:tc>
        <w:tc>
          <w:tcPr>
            <w:tcW w:w="555" w:type="dxa"/>
            <w:tcBorders>
              <w:top w:val="single" w:color="000000" w:sz="6" w:space="0"/>
              <w:left w:val="single" w:color="969696" w:sz="6" w:space="0"/>
              <w:bottom w:val="single" w:color="969696" w:sz="6" w:space="0"/>
              <w:right w:val="single" w:color="969696" w:sz="6" w:space="0"/>
              <w:tl2br w:val="nil"/>
              <w:tr2bl w:val="nil"/>
            </w:tcBorders>
            <w:shd w:val="solid" w:color="FFFFFF" w:fill="auto"/>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吨</w:t>
            </w:r>
          </w:p>
        </w:tc>
        <w:tc>
          <w:tcPr>
            <w:tcW w:w="705" w:type="dxa"/>
            <w:tcBorders>
              <w:top w:val="single" w:color="000000" w:sz="6" w:space="0"/>
              <w:left w:val="single" w:color="969696" w:sz="6" w:space="0"/>
              <w:bottom w:val="single" w:color="969696" w:sz="6" w:space="0"/>
              <w:right w:val="single" w:color="969696" w:sz="6" w:space="0"/>
              <w:tl2br w:val="nil"/>
              <w:tr2bl w:val="nil"/>
            </w:tcBorders>
            <w:shd w:val="solid" w:color="FFFFFF" w:fill="auto"/>
            <w:noWrap w:val="0"/>
            <w:vAlign w:val="center"/>
          </w:tcPr>
          <w:p>
            <w:pPr>
              <w:spacing w:beforeLines="0" w:afterLines="0"/>
              <w:jc w:val="center"/>
              <w:rPr>
                <w:rFonts w:hint="eastAsia" w:ascii="serif" w:hAnsi="serif" w:eastAsia="serif"/>
                <w:color w:val="000000"/>
                <w:sz w:val="22"/>
                <w:szCs w:val="24"/>
              </w:rPr>
            </w:pPr>
            <w:r>
              <w:rPr>
                <w:rFonts w:hint="eastAsia" w:ascii="serif" w:hAnsi="serif" w:eastAsia="serif"/>
                <w:color w:val="000000"/>
                <w:sz w:val="22"/>
                <w:szCs w:val="24"/>
              </w:rPr>
              <w:t>20</w:t>
            </w:r>
          </w:p>
        </w:tc>
        <w:tc>
          <w:tcPr>
            <w:tcW w:w="10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2200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725"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该数量为暂定数量，结算以双方签字确认的过磅单为准，过磅费由购买方承担。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w:t>
            </w:r>
          </w:p>
        </w:tc>
        <w:tc>
          <w:tcPr>
            <w:tcW w:w="126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废旧木方</w:t>
            </w:r>
          </w:p>
        </w:tc>
        <w:tc>
          <w:tcPr>
            <w:tcW w:w="855" w:type="dxa"/>
            <w:tcBorders>
              <w:top w:val="single" w:color="auto" w:sz="6" w:space="0"/>
              <w:left w:val="single" w:color="969696" w:sz="6" w:space="0"/>
              <w:bottom w:val="single" w:color="969696" w:sz="6" w:space="0"/>
              <w:right w:val="single" w:color="969696" w:sz="6" w:space="0"/>
              <w:tl2br w:val="nil"/>
              <w:tr2bl w:val="nil"/>
            </w:tcBorders>
            <w:shd w:val="solid" w:color="FFFFFF" w:fill="auto"/>
            <w:noWrap w:val="0"/>
            <w:vAlign w:val="center"/>
          </w:tcPr>
          <w:p>
            <w:pPr>
              <w:spacing w:beforeLines="0" w:afterLines="0"/>
              <w:jc w:val="center"/>
              <w:rPr>
                <w:rFonts w:hint="eastAsia" w:ascii="serif" w:hAnsi="serif" w:eastAsia="serif"/>
                <w:color w:val="000000"/>
                <w:sz w:val="22"/>
                <w:szCs w:val="24"/>
              </w:rPr>
            </w:pPr>
          </w:p>
        </w:tc>
        <w:tc>
          <w:tcPr>
            <w:tcW w:w="555" w:type="dxa"/>
            <w:tcBorders>
              <w:top w:val="single" w:color="auto" w:sz="6" w:space="0"/>
              <w:left w:val="single" w:color="969696" w:sz="6" w:space="0"/>
              <w:bottom w:val="single" w:color="969696" w:sz="6" w:space="0"/>
              <w:right w:val="single" w:color="969696" w:sz="6" w:space="0"/>
              <w:tl2br w:val="nil"/>
              <w:tr2bl w:val="nil"/>
            </w:tcBorders>
            <w:shd w:val="solid" w:color="FFFFFF" w:fill="auto"/>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吨</w:t>
            </w:r>
          </w:p>
        </w:tc>
        <w:tc>
          <w:tcPr>
            <w:tcW w:w="705" w:type="dxa"/>
            <w:tcBorders>
              <w:top w:val="single" w:color="auto" w:sz="6" w:space="0"/>
              <w:left w:val="single" w:color="969696" w:sz="6" w:space="0"/>
              <w:bottom w:val="single" w:color="969696" w:sz="6" w:space="0"/>
              <w:right w:val="single" w:color="969696" w:sz="6" w:space="0"/>
              <w:tl2br w:val="nil"/>
              <w:tr2bl w:val="nil"/>
            </w:tcBorders>
            <w:shd w:val="solid" w:color="FFFFFF" w:fill="auto"/>
            <w:noWrap w:val="0"/>
            <w:vAlign w:val="center"/>
          </w:tcPr>
          <w:p>
            <w:pPr>
              <w:spacing w:beforeLines="0" w:afterLines="0"/>
              <w:jc w:val="center"/>
              <w:rPr>
                <w:rFonts w:hint="eastAsia" w:ascii="serif" w:hAnsi="serif" w:eastAsia="serif"/>
                <w:color w:val="000000"/>
                <w:sz w:val="22"/>
                <w:szCs w:val="24"/>
              </w:rPr>
            </w:pPr>
            <w:r>
              <w:rPr>
                <w:rFonts w:hint="eastAsia" w:ascii="serif" w:hAnsi="serif" w:eastAsia="serif"/>
                <w:color w:val="000000"/>
                <w:sz w:val="22"/>
                <w:szCs w:val="24"/>
              </w:rPr>
              <w:t>70</w:t>
            </w:r>
          </w:p>
        </w:tc>
        <w:tc>
          <w:tcPr>
            <w:tcW w:w="10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420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725" w:type="dxa"/>
            <w:vMerge w:val="continue"/>
            <w:tcBorders>
              <w:left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w:t>
            </w:r>
          </w:p>
        </w:tc>
        <w:tc>
          <w:tcPr>
            <w:tcW w:w="1260" w:type="dxa"/>
            <w:tcBorders>
              <w:top w:val="single" w:color="969696" w:sz="6" w:space="0"/>
              <w:left w:val="single" w:color="969696" w:sz="6" w:space="0"/>
              <w:bottom w:val="single" w:color="969696" w:sz="6" w:space="0"/>
              <w:right w:val="single" w:color="969696" w:sz="6" w:space="0"/>
              <w:tl2br w:val="nil"/>
              <w:tr2bl w:val="nil"/>
            </w:tcBorders>
            <w:shd w:val="solid" w:color="FFFFFF" w:fill="auto"/>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废旧模板</w:t>
            </w:r>
          </w:p>
        </w:tc>
        <w:tc>
          <w:tcPr>
            <w:tcW w:w="855" w:type="dxa"/>
            <w:tcBorders>
              <w:top w:val="single" w:color="969696" w:sz="6" w:space="0"/>
              <w:left w:val="single" w:color="969696" w:sz="6" w:space="0"/>
              <w:bottom w:val="single" w:color="969696" w:sz="6" w:space="0"/>
              <w:right w:val="single" w:color="969696" w:sz="6" w:space="0"/>
              <w:tl2br w:val="nil"/>
              <w:tr2bl w:val="nil"/>
            </w:tcBorders>
            <w:shd w:val="solid" w:color="FFFFFF" w:fill="auto"/>
            <w:noWrap w:val="0"/>
            <w:vAlign w:val="center"/>
          </w:tcPr>
          <w:p>
            <w:pPr>
              <w:spacing w:beforeLines="0" w:afterLines="0"/>
              <w:jc w:val="center"/>
              <w:rPr>
                <w:rFonts w:hint="eastAsia" w:ascii="serif" w:hAnsi="serif" w:eastAsia="serif"/>
                <w:color w:val="000000"/>
                <w:sz w:val="22"/>
                <w:szCs w:val="24"/>
              </w:rPr>
            </w:pPr>
          </w:p>
        </w:tc>
        <w:tc>
          <w:tcPr>
            <w:tcW w:w="555" w:type="dxa"/>
            <w:tcBorders>
              <w:top w:val="single" w:color="969696" w:sz="6" w:space="0"/>
              <w:left w:val="single" w:color="969696" w:sz="6" w:space="0"/>
              <w:bottom w:val="single" w:color="969696" w:sz="6" w:space="0"/>
              <w:right w:val="single" w:color="969696" w:sz="6" w:space="0"/>
              <w:tl2br w:val="nil"/>
              <w:tr2bl w:val="nil"/>
            </w:tcBorders>
            <w:shd w:val="solid" w:color="FFFFFF" w:fill="auto"/>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吨</w:t>
            </w:r>
          </w:p>
        </w:tc>
        <w:tc>
          <w:tcPr>
            <w:tcW w:w="705" w:type="dxa"/>
            <w:tcBorders>
              <w:top w:val="single" w:color="969696" w:sz="6" w:space="0"/>
              <w:left w:val="single" w:color="969696" w:sz="6" w:space="0"/>
              <w:bottom w:val="single" w:color="969696" w:sz="6" w:space="0"/>
              <w:right w:val="single" w:color="969696" w:sz="6" w:space="0"/>
              <w:tl2br w:val="nil"/>
              <w:tr2bl w:val="nil"/>
            </w:tcBorders>
            <w:shd w:val="solid" w:color="FFFFFF" w:fill="auto"/>
            <w:noWrap w:val="0"/>
            <w:vAlign w:val="center"/>
          </w:tcPr>
          <w:p>
            <w:pPr>
              <w:spacing w:beforeLines="0" w:afterLines="0"/>
              <w:jc w:val="center"/>
              <w:rPr>
                <w:rFonts w:hint="eastAsia" w:ascii="serif" w:hAnsi="serif" w:eastAsia="serif"/>
                <w:color w:val="000000"/>
                <w:sz w:val="22"/>
                <w:szCs w:val="24"/>
              </w:rPr>
            </w:pPr>
            <w:r>
              <w:rPr>
                <w:rFonts w:hint="eastAsia" w:ascii="serif" w:hAnsi="serif" w:eastAsia="serif"/>
                <w:color w:val="000000"/>
                <w:sz w:val="22"/>
                <w:szCs w:val="24"/>
              </w:rPr>
              <w:t>80</w:t>
            </w:r>
          </w:p>
        </w:tc>
        <w:tc>
          <w:tcPr>
            <w:tcW w:w="10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260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725" w:type="dxa"/>
            <w:vMerge w:val="continue"/>
            <w:tcBorders>
              <w:left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合计</w:t>
            </w:r>
          </w:p>
        </w:tc>
        <w:tc>
          <w:tcPr>
            <w:tcW w:w="8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0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725" w:type="dxa"/>
            <w:vMerge w:val="continue"/>
            <w:tcBorders>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150" w:type="dxa"/>
            <w:gridSpan w:val="9"/>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注：1、以上报价为含税价，包含不限于上车费、运费、税费。</w:t>
            </w:r>
          </w:p>
        </w:tc>
      </w:tr>
    </w:tbl>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ascii="宋体" w:hAnsi="宋体"/>
          <w:b/>
          <w:bCs/>
          <w:color w:val="FF0000"/>
          <w:sz w:val="24"/>
          <w:lang w:val="en-US" w:eastAsia="zh-CN"/>
        </w:rPr>
        <w:sectPr>
          <w:pgSz w:w="11850" w:h="16783"/>
          <w:pgMar w:top="1200" w:right="960" w:bottom="1300" w:left="1080" w:header="0" w:footer="1115" w:gutter="0"/>
          <w:pgNumType w:fmt="decimal"/>
          <w:cols w:space="720" w:num="1"/>
        </w:sectPr>
      </w:pPr>
      <w:r>
        <w:rPr>
          <w:rFonts w:hint="eastAsia" w:ascii="宋体" w:hAnsi="宋体"/>
          <w:b/>
          <w:bCs/>
          <w:color w:val="FF0000"/>
          <w:sz w:val="24"/>
          <w:lang w:eastAsia="zh-CN"/>
        </w:rPr>
        <w:t>（</w:t>
      </w:r>
      <w:r>
        <w:rPr>
          <w:rFonts w:hint="eastAsia" w:ascii="宋体" w:hAnsi="宋体"/>
          <w:b/>
          <w:bCs/>
          <w:color w:val="FF0000"/>
          <w:sz w:val="24"/>
        </w:rPr>
        <w:t>注</w:t>
      </w:r>
      <w:r>
        <w:rPr>
          <w:rFonts w:hint="eastAsia" w:ascii="宋体" w:hAnsi="宋体"/>
          <w:b/>
          <w:bCs/>
          <w:color w:val="FF0000"/>
          <w:sz w:val="24"/>
          <w:lang w:val="en-US" w:eastAsia="zh-CN"/>
        </w:rPr>
        <w:t>意</w:t>
      </w:r>
      <w:r>
        <w:rPr>
          <w:rFonts w:hint="eastAsia" w:ascii="宋体" w:hAnsi="宋体"/>
          <w:b/>
          <w:bCs/>
          <w:color w:val="FF0000"/>
          <w:sz w:val="24"/>
        </w:rPr>
        <w:t>：</w:t>
      </w:r>
      <w:r>
        <w:rPr>
          <w:rFonts w:hint="eastAsia" w:ascii="宋体" w:hAnsi="宋体"/>
          <w:b/>
          <w:bCs/>
          <w:color w:val="FF0000"/>
          <w:sz w:val="24"/>
          <w:lang w:val="en-US" w:eastAsia="zh-CN"/>
        </w:rPr>
        <w:t>此表装入竞价文件中，作为报价函附件</w:t>
      </w:r>
      <w:r>
        <w:rPr>
          <w:rFonts w:hint="eastAsia" w:ascii="宋体" w:hAnsi="宋体"/>
          <w:b/>
          <w:bCs/>
          <w:color w:val="FF0000"/>
          <w:sz w:val="24"/>
          <w:lang w:eastAsia="zh-CN"/>
        </w:rPr>
        <w:t>）</w:t>
      </w:r>
    </w:p>
    <w:p>
      <w:pPr>
        <w:spacing w:line="260" w:lineRule="exact"/>
        <w:outlineLvl w:val="1"/>
        <w:rPr>
          <w:rFonts w:ascii="宋体" w:hAnsi="宋体"/>
          <w:color w:val="000000"/>
        </w:rPr>
      </w:pPr>
      <w:r>
        <w:rPr>
          <w:rFonts w:hint="eastAsia" w:ascii="宋体" w:hAnsi="宋体"/>
          <w:color w:val="000000"/>
        </w:rPr>
        <w:t>附件3</w:t>
      </w:r>
      <w:bookmarkEnd w:id="2"/>
      <w:bookmarkEnd w:id="3"/>
      <w:bookmarkEnd w:id="4"/>
      <w:bookmarkEnd w:id="5"/>
      <w:bookmarkEnd w:id="6"/>
      <w:bookmarkEnd w:id="7"/>
    </w:p>
    <w:p>
      <w:pPr>
        <w:spacing w:line="500" w:lineRule="exact"/>
        <w:rPr>
          <w:rFonts w:ascii="宋体" w:hAnsi="宋体"/>
          <w:b/>
          <w:color w:val="000000"/>
          <w:sz w:val="30"/>
        </w:rPr>
      </w:pPr>
    </w:p>
    <w:p>
      <w:pPr>
        <w:spacing w:line="440" w:lineRule="exact"/>
        <w:jc w:val="center"/>
        <w:rPr>
          <w:rFonts w:ascii="宋体" w:hAnsi="宋体"/>
          <w:b/>
          <w:color w:val="000000"/>
          <w:sz w:val="36"/>
        </w:rPr>
      </w:pPr>
      <w:r>
        <w:rPr>
          <w:rFonts w:hint="eastAsia" w:ascii="宋体" w:hAnsi="宋体"/>
          <w:b/>
          <w:color w:val="000000"/>
          <w:sz w:val="36"/>
        </w:rPr>
        <w:t>法定代表人身份证明</w:t>
      </w:r>
    </w:p>
    <w:p>
      <w:pPr>
        <w:spacing w:line="400" w:lineRule="exact"/>
        <w:jc w:val="center"/>
        <w:rPr>
          <w:rFonts w:ascii="宋体" w:hAnsi="宋体"/>
          <w:b/>
          <w:color w:val="000000"/>
          <w:sz w:val="44"/>
        </w:rPr>
      </w:pPr>
    </w:p>
    <w:p>
      <w:pPr>
        <w:spacing w:line="400" w:lineRule="exact"/>
        <w:jc w:val="center"/>
        <w:rPr>
          <w:rFonts w:ascii="宋体" w:hAnsi="宋体"/>
          <w:b/>
          <w:color w:val="000000"/>
          <w:sz w:val="44"/>
        </w:rPr>
      </w:pPr>
    </w:p>
    <w:p>
      <w:pPr>
        <w:spacing w:line="400" w:lineRule="exact"/>
        <w:rPr>
          <w:rFonts w:ascii="宋体" w:hAnsi="宋体"/>
          <w:color w:val="000000"/>
          <w:sz w:val="24"/>
        </w:rPr>
      </w:pPr>
      <w:r>
        <w:rPr>
          <w:rFonts w:hint="eastAsia" w:ascii="宋体" w:hAnsi="宋体"/>
          <w:color w:val="000000"/>
          <w:sz w:val="24"/>
          <w:lang w:val="en-US" w:eastAsia="zh-CN"/>
        </w:rPr>
        <w:t>竞价</w:t>
      </w:r>
      <w:r>
        <w:rPr>
          <w:rFonts w:hint="eastAsia" w:ascii="宋体" w:hAnsi="宋体"/>
          <w:color w:val="000000"/>
          <w:sz w:val="24"/>
        </w:rPr>
        <w:t>单位名称：</w:t>
      </w:r>
      <w:r>
        <w:rPr>
          <w:rFonts w:hint="eastAsia" w:ascii="宋体" w:hAnsi="宋体"/>
          <w:color w:val="000000"/>
          <w:sz w:val="24"/>
          <w:u w:val="single"/>
        </w:rPr>
        <w:t xml:space="preserve">                            </w:t>
      </w:r>
    </w:p>
    <w:p>
      <w:pPr>
        <w:spacing w:line="400" w:lineRule="exact"/>
        <w:rPr>
          <w:rFonts w:ascii="宋体" w:hAnsi="宋体"/>
          <w:color w:val="000000"/>
          <w:sz w:val="24"/>
          <w:u w:val="single"/>
        </w:rPr>
      </w:pPr>
      <w:r>
        <w:rPr>
          <w:rFonts w:hint="eastAsia" w:ascii="宋体" w:hAnsi="宋体"/>
          <w:color w:val="000000"/>
          <w:sz w:val="24"/>
        </w:rPr>
        <w:t>单位性质：</w:t>
      </w:r>
      <w:r>
        <w:rPr>
          <w:rFonts w:hint="eastAsia" w:ascii="宋体" w:hAnsi="宋体"/>
          <w:color w:val="000000"/>
          <w:sz w:val="24"/>
          <w:u w:val="single"/>
        </w:rPr>
        <w:t xml:space="preserve">                              </w:t>
      </w:r>
    </w:p>
    <w:p>
      <w:pPr>
        <w:spacing w:line="400" w:lineRule="exact"/>
        <w:rPr>
          <w:rFonts w:ascii="宋体" w:hAnsi="宋体"/>
          <w:color w:val="000000"/>
          <w:sz w:val="24"/>
          <w:u w:val="single"/>
        </w:rPr>
      </w:pPr>
      <w:r>
        <w:rPr>
          <w:rFonts w:hint="eastAsia" w:ascii="宋体" w:hAnsi="宋体"/>
          <w:color w:val="000000"/>
          <w:sz w:val="24"/>
        </w:rPr>
        <w:t>地址：</w:t>
      </w:r>
      <w:r>
        <w:rPr>
          <w:rFonts w:hint="eastAsia" w:ascii="宋体" w:hAnsi="宋体"/>
          <w:color w:val="000000"/>
          <w:sz w:val="24"/>
          <w:u w:val="single"/>
        </w:rPr>
        <w:t xml:space="preserve">                                  </w:t>
      </w:r>
    </w:p>
    <w:p>
      <w:pPr>
        <w:spacing w:line="400" w:lineRule="exact"/>
        <w:rPr>
          <w:rFonts w:ascii="宋体" w:hAnsi="宋体"/>
          <w:color w:val="000000"/>
          <w:sz w:val="24"/>
        </w:rPr>
      </w:pPr>
      <w:r>
        <w:rPr>
          <w:rFonts w:hint="eastAsia" w:ascii="宋体" w:hAnsi="宋体"/>
          <w:color w:val="000000"/>
          <w:sz w:val="24"/>
        </w:rPr>
        <w:t xml:space="preserve">成立时间：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 xml:space="preserve"> 月</w:t>
      </w:r>
      <w:r>
        <w:rPr>
          <w:rFonts w:hint="eastAsia" w:ascii="宋体" w:hAnsi="宋体"/>
          <w:color w:val="000000"/>
          <w:sz w:val="24"/>
          <w:u w:val="single"/>
        </w:rPr>
        <w:t xml:space="preserve">       </w:t>
      </w:r>
      <w:r>
        <w:rPr>
          <w:rFonts w:hint="eastAsia" w:ascii="宋体" w:hAnsi="宋体"/>
          <w:color w:val="000000"/>
          <w:sz w:val="24"/>
        </w:rPr>
        <w:t>日</w:t>
      </w:r>
    </w:p>
    <w:p>
      <w:pPr>
        <w:spacing w:line="400" w:lineRule="exact"/>
        <w:rPr>
          <w:rFonts w:ascii="宋体" w:hAnsi="宋体"/>
          <w:color w:val="000000"/>
          <w:sz w:val="24"/>
          <w:u w:val="single"/>
        </w:rPr>
      </w:pPr>
      <w:r>
        <w:rPr>
          <w:rFonts w:hint="eastAsia" w:ascii="宋体" w:hAnsi="宋体"/>
          <w:color w:val="000000"/>
          <w:sz w:val="24"/>
        </w:rPr>
        <w:t xml:space="preserve">经营期限： </w:t>
      </w:r>
      <w:r>
        <w:rPr>
          <w:rFonts w:hint="eastAsia" w:ascii="宋体" w:hAnsi="宋体"/>
          <w:color w:val="000000"/>
          <w:sz w:val="24"/>
          <w:u w:val="single"/>
        </w:rPr>
        <w:t xml:space="preserve">      </w:t>
      </w:r>
    </w:p>
    <w:p>
      <w:pPr>
        <w:spacing w:line="400" w:lineRule="exact"/>
        <w:rPr>
          <w:rFonts w:ascii="宋体" w:hAnsi="宋体"/>
          <w:color w:val="000000"/>
          <w:sz w:val="24"/>
          <w:u w:val="single"/>
        </w:rPr>
      </w:pPr>
    </w:p>
    <w:p>
      <w:pPr>
        <w:spacing w:line="400" w:lineRule="exact"/>
        <w:rPr>
          <w:rFonts w:ascii="宋体" w:hAnsi="宋体"/>
          <w:color w:val="000000"/>
          <w:sz w:val="24"/>
        </w:rPr>
      </w:pPr>
      <w:r>
        <w:rPr>
          <w:rFonts w:hint="eastAsia" w:ascii="宋体" w:hAnsi="宋体"/>
          <w:color w:val="000000"/>
          <w:sz w:val="24"/>
        </w:rPr>
        <w:t>姓名：</w:t>
      </w:r>
      <w:r>
        <w:rPr>
          <w:rFonts w:hint="eastAsia" w:ascii="宋体" w:hAnsi="宋体"/>
          <w:color w:val="000000"/>
          <w:sz w:val="24"/>
          <w:u w:val="single"/>
        </w:rPr>
        <w:t xml:space="preserve">            </w:t>
      </w:r>
      <w:r>
        <w:rPr>
          <w:rFonts w:hint="eastAsia" w:ascii="宋体" w:hAnsi="宋体"/>
          <w:color w:val="000000"/>
          <w:sz w:val="24"/>
        </w:rPr>
        <w:t>系</w:t>
      </w:r>
      <w:r>
        <w:rPr>
          <w:rFonts w:hint="eastAsia" w:ascii="宋体" w:hAnsi="宋体"/>
          <w:color w:val="000000"/>
          <w:sz w:val="24"/>
          <w:u w:val="single"/>
        </w:rPr>
        <w:t xml:space="preserve">         （</w:t>
      </w:r>
      <w:r>
        <w:rPr>
          <w:rFonts w:hint="eastAsia" w:ascii="宋体" w:hAnsi="宋体"/>
          <w:color w:val="000000"/>
          <w:sz w:val="24"/>
          <w:u w:val="single"/>
          <w:lang w:val="en-US" w:eastAsia="zh-CN"/>
        </w:rPr>
        <w:t>竞价</w:t>
      </w:r>
      <w:r>
        <w:rPr>
          <w:rFonts w:hint="eastAsia" w:ascii="宋体" w:hAnsi="宋体"/>
          <w:color w:val="000000"/>
          <w:sz w:val="24"/>
          <w:u w:val="single"/>
        </w:rPr>
        <w:t>单位名称）的法定代表人（</w:t>
      </w:r>
      <w:r>
        <w:rPr>
          <w:rFonts w:hint="eastAsia" w:ascii="宋体" w:hAnsi="宋体"/>
          <w:color w:val="000000"/>
          <w:sz w:val="24"/>
        </w:rPr>
        <w:t>职务</w:t>
      </w:r>
      <w:r>
        <w:rPr>
          <w:rFonts w:hint="eastAsia" w:ascii="宋体" w:hAnsi="宋体"/>
          <w:color w:val="000000"/>
          <w:sz w:val="24"/>
          <w:u w:val="single"/>
        </w:rPr>
        <w:t xml:space="preserve">：        </w:t>
      </w:r>
      <w:r>
        <w:rPr>
          <w:rFonts w:hint="eastAsia" w:ascii="宋体" w:hAnsi="宋体"/>
          <w:color w:val="000000"/>
          <w:sz w:val="24"/>
        </w:rPr>
        <w:t>电话</w:t>
      </w:r>
      <w:r>
        <w:rPr>
          <w:rFonts w:hint="eastAsia" w:ascii="宋体" w:hAnsi="宋体"/>
          <w:color w:val="000000"/>
          <w:sz w:val="24"/>
          <w:u w:val="single"/>
        </w:rPr>
        <w:t xml:space="preserve">：            </w:t>
      </w:r>
      <w:r>
        <w:rPr>
          <w:rFonts w:hint="eastAsia" w:ascii="宋体" w:hAnsi="宋体"/>
          <w:color w:val="000000"/>
          <w:sz w:val="24"/>
        </w:rPr>
        <w:t>）。</w:t>
      </w:r>
    </w:p>
    <w:p>
      <w:pPr>
        <w:spacing w:line="400" w:lineRule="exact"/>
        <w:rPr>
          <w:rFonts w:ascii="宋体" w:hAnsi="宋体"/>
          <w:color w:val="000000"/>
          <w:sz w:val="24"/>
        </w:rPr>
      </w:pPr>
      <w:r>
        <w:rPr>
          <w:rFonts w:hint="eastAsia" w:ascii="宋体" w:hAnsi="宋体"/>
          <w:color w:val="000000"/>
          <w:sz w:val="24"/>
        </w:rPr>
        <w:t xml:space="preserve">  </w:t>
      </w:r>
    </w:p>
    <w:p>
      <w:pPr>
        <w:spacing w:line="400" w:lineRule="exact"/>
        <w:rPr>
          <w:rFonts w:hint="eastAsia" w:ascii="宋体" w:hAnsi="宋体" w:eastAsia="宋体"/>
          <w:color w:val="000000"/>
          <w:sz w:val="24"/>
          <w:lang w:eastAsia="zh-CN"/>
        </w:rPr>
      </w:pPr>
      <w:r>
        <w:rPr>
          <w:rFonts w:hint="eastAsia" w:ascii="宋体" w:hAnsi="宋体"/>
          <w:color w:val="000000"/>
          <w:sz w:val="24"/>
        </w:rPr>
        <w:t xml:space="preserve">  特此证明</w:t>
      </w:r>
      <w:r>
        <w:rPr>
          <w:rFonts w:hint="eastAsia" w:ascii="宋体" w:hAnsi="宋体"/>
          <w:color w:val="000000"/>
          <w:sz w:val="24"/>
          <w:lang w:eastAsia="zh-CN"/>
        </w:rPr>
        <w:t>。</w:t>
      </w:r>
    </w:p>
    <w:p>
      <w:pPr>
        <w:spacing w:line="400" w:lineRule="exact"/>
        <w:rPr>
          <w:rFonts w:hint="eastAsia" w:ascii="宋体" w:hAnsi="宋体" w:eastAsia="宋体"/>
          <w:b/>
          <w:bCs/>
          <w:color w:val="auto"/>
          <w:sz w:val="24"/>
          <w:lang w:eastAsia="zh-CN"/>
        </w:rPr>
      </w:pPr>
      <w:r>
        <w:rPr>
          <w:rFonts w:hint="eastAsia" w:ascii="宋体" w:hAnsi="宋体"/>
          <w:b/>
          <w:bCs/>
          <w:color w:val="auto"/>
          <w:sz w:val="24"/>
          <w:lang w:val="en-US" w:eastAsia="zh-CN"/>
        </w:rPr>
        <w:t>后</w:t>
      </w:r>
      <w:r>
        <w:rPr>
          <w:rFonts w:hint="eastAsia" w:ascii="宋体" w:hAnsi="宋体"/>
          <w:b/>
          <w:bCs/>
          <w:color w:val="auto"/>
          <w:sz w:val="24"/>
        </w:rPr>
        <w:t>附：</w:t>
      </w:r>
      <w:r>
        <w:rPr>
          <w:rFonts w:hint="eastAsia" w:ascii="宋体" w:hAnsi="宋体"/>
          <w:b/>
          <w:bCs/>
          <w:color w:val="auto"/>
          <w:sz w:val="24"/>
          <w:lang w:val="en-US" w:eastAsia="zh-CN"/>
        </w:rPr>
        <w:t>1、</w:t>
      </w:r>
      <w:r>
        <w:rPr>
          <w:rFonts w:hint="eastAsia" w:ascii="宋体" w:hAnsi="宋体"/>
          <w:b/>
          <w:bCs/>
          <w:color w:val="auto"/>
          <w:sz w:val="24"/>
        </w:rPr>
        <w:t>法定代表人身份证复印件</w:t>
      </w:r>
      <w:r>
        <w:rPr>
          <w:rFonts w:hint="eastAsia" w:ascii="宋体" w:hAnsi="宋体"/>
          <w:b/>
          <w:bCs/>
          <w:color w:val="auto"/>
          <w:sz w:val="24"/>
          <w:lang w:eastAsia="zh-CN"/>
        </w:rPr>
        <w:t>。</w:t>
      </w:r>
      <w:r>
        <w:rPr>
          <w:rFonts w:hint="eastAsia" w:ascii="宋体" w:hAnsi="宋体"/>
          <w:b/>
          <w:bCs/>
          <w:color w:val="auto"/>
          <w:sz w:val="24"/>
          <w:lang w:val="en-US" w:eastAsia="zh-CN"/>
        </w:rPr>
        <w:t>2、</w:t>
      </w:r>
      <w:r>
        <w:rPr>
          <w:rFonts w:hint="eastAsia" w:ascii="宋体" w:hAnsi="宋体"/>
          <w:b/>
          <w:bCs/>
          <w:color w:val="auto"/>
          <w:sz w:val="24"/>
        </w:rPr>
        <w:t>营业执照</w:t>
      </w:r>
      <w:r>
        <w:rPr>
          <w:rFonts w:hint="eastAsia" w:ascii="宋体" w:hAnsi="宋体"/>
          <w:b/>
          <w:bCs/>
          <w:color w:val="auto"/>
          <w:sz w:val="24"/>
          <w:lang w:eastAsia="zh-CN"/>
        </w:rPr>
        <w:t>。</w:t>
      </w:r>
      <w:r>
        <w:rPr>
          <w:rFonts w:hint="eastAsia" w:ascii="宋体" w:hAnsi="宋体"/>
          <w:b/>
          <w:bCs/>
          <w:color w:val="auto"/>
          <w:sz w:val="24"/>
          <w:lang w:val="en-US" w:eastAsia="zh-CN"/>
        </w:rPr>
        <w:t>3、</w:t>
      </w:r>
      <w:r>
        <w:rPr>
          <w:rFonts w:hint="eastAsia" w:ascii="宋体" w:hAnsi="宋体"/>
          <w:b/>
          <w:bCs/>
          <w:color w:val="auto"/>
          <w:sz w:val="24"/>
        </w:rPr>
        <w:t>资质证书</w:t>
      </w:r>
      <w:r>
        <w:rPr>
          <w:rFonts w:hint="eastAsia" w:ascii="宋体" w:hAnsi="宋体"/>
          <w:b/>
          <w:bCs/>
          <w:color w:val="auto"/>
          <w:sz w:val="24"/>
          <w:lang w:eastAsia="zh-CN"/>
        </w:rPr>
        <w:t>（</w:t>
      </w:r>
      <w:r>
        <w:rPr>
          <w:rFonts w:hint="eastAsia" w:ascii="宋体" w:hAnsi="宋体"/>
          <w:b/>
          <w:bCs/>
          <w:color w:val="auto"/>
          <w:sz w:val="24"/>
          <w:lang w:val="en-US" w:eastAsia="zh-CN"/>
        </w:rPr>
        <w:t>如有要求</w:t>
      </w:r>
      <w:r>
        <w:rPr>
          <w:rFonts w:hint="eastAsia" w:ascii="宋体" w:hAnsi="宋体"/>
          <w:b/>
          <w:bCs/>
          <w:color w:val="auto"/>
          <w:sz w:val="24"/>
          <w:lang w:eastAsia="zh-CN"/>
        </w:rPr>
        <w:t>）。</w:t>
      </w:r>
      <w:r>
        <w:rPr>
          <w:rFonts w:hint="eastAsia" w:ascii="宋体" w:hAnsi="宋体"/>
          <w:b/>
          <w:bCs/>
          <w:color w:val="auto"/>
          <w:sz w:val="24"/>
          <w:lang w:val="en-US" w:eastAsia="zh-CN"/>
        </w:rPr>
        <w:t>4、</w:t>
      </w:r>
      <w:r>
        <w:rPr>
          <w:rFonts w:hint="eastAsia" w:ascii="宋体" w:hAnsi="宋体"/>
          <w:b/>
          <w:bCs/>
          <w:color w:val="auto"/>
          <w:sz w:val="24"/>
          <w:lang w:eastAsia="zh-CN"/>
        </w:rPr>
        <w:t>开户许可证或基本存款账户信息。</w:t>
      </w:r>
      <w:r>
        <w:rPr>
          <w:rFonts w:hint="eastAsia" w:ascii="宋体" w:hAnsi="宋体"/>
          <w:b/>
          <w:bCs/>
          <w:color w:val="auto"/>
          <w:sz w:val="24"/>
          <w:lang w:val="en-US" w:eastAsia="zh-CN"/>
        </w:rPr>
        <w:t>5、安全生产许可证（如有要求）。</w:t>
      </w:r>
      <w:r>
        <w:rPr>
          <w:rFonts w:hint="eastAsia" w:ascii="宋体" w:hAnsi="宋体"/>
          <w:b/>
          <w:bCs/>
          <w:color w:val="auto"/>
          <w:sz w:val="24"/>
          <w:lang w:eastAsia="zh-CN"/>
        </w:rPr>
        <w:t>上述资料均</w:t>
      </w:r>
      <w:r>
        <w:rPr>
          <w:rFonts w:hint="eastAsia" w:ascii="宋体" w:hAnsi="宋体"/>
          <w:b/>
          <w:bCs/>
          <w:color w:val="auto"/>
          <w:sz w:val="24"/>
          <w:lang w:val="en-US" w:eastAsia="zh-CN"/>
        </w:rPr>
        <w:t>须</w:t>
      </w:r>
      <w:r>
        <w:rPr>
          <w:rFonts w:hint="eastAsia" w:ascii="宋体" w:hAnsi="宋体"/>
          <w:b/>
          <w:bCs/>
          <w:color w:val="auto"/>
          <w:sz w:val="24"/>
          <w:lang w:eastAsia="zh-CN"/>
        </w:rPr>
        <w:t>盖章。</w:t>
      </w:r>
    </w:p>
    <w:p>
      <w:pPr>
        <w:spacing w:line="400" w:lineRule="exact"/>
        <w:rPr>
          <w:rFonts w:ascii="宋体" w:hAnsi="宋体"/>
          <w:color w:val="000000"/>
          <w:sz w:val="24"/>
        </w:rPr>
      </w:pPr>
    </w:p>
    <w:p>
      <w:pPr>
        <w:spacing w:line="400" w:lineRule="exact"/>
        <w:rPr>
          <w:rFonts w:ascii="宋体" w:hAnsi="宋体"/>
          <w:color w:val="000000"/>
          <w:sz w:val="24"/>
        </w:rPr>
      </w:pPr>
    </w:p>
    <w:p>
      <w:pPr>
        <w:spacing w:line="400" w:lineRule="exact"/>
        <w:rPr>
          <w:rFonts w:ascii="宋体" w:hAnsi="宋体"/>
          <w:color w:val="000000"/>
          <w:sz w:val="24"/>
        </w:rPr>
      </w:pPr>
    </w:p>
    <w:p>
      <w:pPr>
        <w:spacing w:line="400" w:lineRule="exact"/>
        <w:rPr>
          <w:rFonts w:ascii="宋体" w:hAnsi="宋体"/>
          <w:color w:val="000000"/>
          <w:sz w:val="24"/>
          <w:u w:val="single"/>
        </w:rPr>
      </w:pPr>
      <w:r>
        <w:rPr>
          <w:rFonts w:hint="eastAsia" w:ascii="宋体" w:hAnsi="宋体"/>
          <w:color w:val="000000"/>
          <w:sz w:val="24"/>
        </w:rPr>
        <w:t>公司名称（盖章）</w:t>
      </w:r>
      <w:r>
        <w:rPr>
          <w:rFonts w:hint="eastAsia" w:ascii="宋体" w:hAnsi="宋体"/>
          <w:color w:val="000000"/>
          <w:sz w:val="24"/>
          <w:u w:val="single"/>
        </w:rPr>
        <w:t>：         　　　　　　　　　　　　　　　　　</w:t>
      </w:r>
    </w:p>
    <w:p>
      <w:pPr>
        <w:spacing w:line="400" w:lineRule="exact"/>
        <w:rPr>
          <w:rFonts w:ascii="宋体" w:hAnsi="宋体"/>
          <w:color w:val="000000"/>
          <w:sz w:val="24"/>
        </w:rPr>
      </w:pPr>
    </w:p>
    <w:p>
      <w:pPr>
        <w:spacing w:line="400" w:lineRule="exact"/>
        <w:rPr>
          <w:rFonts w:ascii="宋体" w:hAnsi="宋体"/>
          <w:color w:val="000000"/>
          <w:sz w:val="24"/>
          <w:u w:val="single"/>
        </w:rPr>
      </w:pPr>
      <w:r>
        <w:rPr>
          <w:rFonts w:hint="eastAsia" w:ascii="宋体" w:hAnsi="宋体"/>
          <w:color w:val="000000"/>
          <w:sz w:val="24"/>
        </w:rPr>
        <w:t>日    期：</w:t>
      </w:r>
      <w:r>
        <w:rPr>
          <w:rFonts w:hint="eastAsia" w:ascii="宋体" w:hAnsi="宋体"/>
          <w:color w:val="000000"/>
          <w:sz w:val="24"/>
          <w:u w:val="single"/>
        </w:rPr>
        <w:t>　　　　　　　　　　　　　　　　　　　　　　　　　　</w:t>
      </w:r>
    </w:p>
    <w:p>
      <w:pPr>
        <w:spacing w:line="400" w:lineRule="exact"/>
        <w:ind w:firstLine="480" w:firstLineChars="200"/>
        <w:rPr>
          <w:rFonts w:ascii="宋体" w:hAnsi="宋体"/>
          <w:color w:val="000000"/>
          <w:sz w:val="24"/>
        </w:rPr>
      </w:pPr>
    </w:p>
    <w:p>
      <w:pPr>
        <w:spacing w:line="400" w:lineRule="exact"/>
        <w:ind w:firstLine="480" w:firstLineChars="200"/>
        <w:rPr>
          <w:rFonts w:ascii="宋体" w:hAnsi="宋体"/>
          <w:color w:val="000000"/>
          <w:sz w:val="24"/>
        </w:rPr>
      </w:pPr>
    </w:p>
    <w:p>
      <w:pPr>
        <w:spacing w:line="400" w:lineRule="exact"/>
        <w:ind w:firstLine="480" w:firstLineChars="200"/>
        <w:rPr>
          <w:rFonts w:ascii="宋体" w:hAnsi="宋体"/>
          <w:color w:val="000000"/>
          <w:sz w:val="24"/>
        </w:rPr>
      </w:pPr>
    </w:p>
    <w:p>
      <w:pPr>
        <w:spacing w:line="400" w:lineRule="exact"/>
        <w:ind w:firstLine="480" w:firstLineChars="200"/>
        <w:rPr>
          <w:rFonts w:ascii="宋体" w:hAnsi="宋体"/>
          <w:color w:val="000000"/>
          <w:sz w:val="24"/>
        </w:rPr>
      </w:pPr>
    </w:p>
    <w:p>
      <w:pPr>
        <w:spacing w:line="400" w:lineRule="exact"/>
        <w:ind w:firstLine="480" w:firstLineChars="200"/>
        <w:rPr>
          <w:rFonts w:ascii="宋体" w:hAnsi="宋体"/>
          <w:color w:val="000000"/>
          <w:sz w:val="24"/>
        </w:rPr>
      </w:pPr>
    </w:p>
    <w:p>
      <w:pPr>
        <w:spacing w:line="400" w:lineRule="exact"/>
        <w:rPr>
          <w:rFonts w:ascii="宋体" w:hAnsi="宋体"/>
          <w:b/>
          <w:color w:val="000000"/>
          <w:sz w:val="24"/>
        </w:rPr>
      </w:pPr>
    </w:p>
    <w:p>
      <w:pPr>
        <w:spacing w:line="400" w:lineRule="exact"/>
        <w:rPr>
          <w:rFonts w:ascii="宋体" w:hAnsi="宋体"/>
          <w:b/>
          <w:color w:val="FF0000"/>
          <w:sz w:val="24"/>
        </w:rPr>
      </w:pPr>
      <w:r>
        <w:rPr>
          <w:rFonts w:hint="eastAsia" w:ascii="宋体" w:hAnsi="宋体"/>
          <w:b/>
          <w:color w:val="FF0000"/>
          <w:sz w:val="24"/>
        </w:rPr>
        <w:t>（注意：适用于法</w:t>
      </w:r>
      <w:r>
        <w:rPr>
          <w:rFonts w:hint="eastAsia" w:ascii="宋体" w:hAnsi="宋体"/>
          <w:b/>
          <w:color w:val="FF0000"/>
          <w:sz w:val="24"/>
          <w:lang w:val="en-US" w:eastAsia="zh-CN"/>
        </w:rPr>
        <w:t>定代表</w:t>
      </w:r>
      <w:r>
        <w:rPr>
          <w:rFonts w:hint="eastAsia" w:ascii="宋体" w:hAnsi="宋体"/>
          <w:b/>
          <w:color w:val="FF0000"/>
          <w:sz w:val="24"/>
        </w:rPr>
        <w:t>人</w:t>
      </w:r>
      <w:r>
        <w:rPr>
          <w:rFonts w:hint="eastAsia" w:ascii="宋体" w:hAnsi="宋体"/>
          <w:b/>
          <w:color w:val="FF0000"/>
          <w:sz w:val="24"/>
          <w:lang w:val="en-US" w:eastAsia="zh-CN"/>
        </w:rPr>
        <w:t>参与竞价</w:t>
      </w:r>
      <w:r>
        <w:rPr>
          <w:rFonts w:hint="eastAsia" w:ascii="宋体" w:hAnsi="宋体"/>
          <w:b/>
          <w:color w:val="FF0000"/>
          <w:sz w:val="24"/>
        </w:rPr>
        <w:t>，应装订入</w:t>
      </w:r>
      <w:r>
        <w:rPr>
          <w:rFonts w:hint="eastAsia" w:ascii="宋体" w:hAnsi="宋体"/>
          <w:b/>
          <w:color w:val="FF0000"/>
          <w:sz w:val="24"/>
          <w:lang w:val="en-US" w:eastAsia="zh-CN"/>
        </w:rPr>
        <w:t>竞价</w:t>
      </w:r>
      <w:r>
        <w:rPr>
          <w:rFonts w:hint="eastAsia" w:ascii="宋体" w:hAnsi="宋体"/>
          <w:b/>
          <w:color w:val="FF0000"/>
          <w:sz w:val="24"/>
        </w:rPr>
        <w:t>文件中用于</w:t>
      </w:r>
      <w:r>
        <w:rPr>
          <w:rFonts w:hint="eastAsia" w:ascii="宋体" w:hAnsi="宋体"/>
          <w:b/>
          <w:color w:val="FF0000"/>
          <w:sz w:val="24"/>
          <w:lang w:val="en-US" w:eastAsia="zh-CN"/>
        </w:rPr>
        <w:t>评审</w:t>
      </w:r>
      <w:r>
        <w:rPr>
          <w:rFonts w:hint="eastAsia" w:ascii="宋体" w:hAnsi="宋体"/>
          <w:b/>
          <w:color w:val="FF0000"/>
          <w:sz w:val="24"/>
        </w:rPr>
        <w:t>小组审查</w:t>
      </w:r>
      <w:r>
        <w:rPr>
          <w:rFonts w:hint="eastAsia" w:ascii="宋体" w:hAnsi="宋体"/>
          <w:b/>
          <w:color w:val="FF0000"/>
          <w:sz w:val="24"/>
          <w:lang w:eastAsia="zh-CN"/>
        </w:rPr>
        <w:t>；</w:t>
      </w:r>
      <w:r>
        <w:rPr>
          <w:rFonts w:hint="eastAsia" w:ascii="宋体" w:hAnsi="宋体"/>
          <w:b/>
          <w:color w:val="FF0000"/>
          <w:sz w:val="24"/>
          <w:lang w:val="en-US" w:eastAsia="zh-CN"/>
        </w:rPr>
        <w:t>若为法定代表人参与的，则无须提供“授权委托书”</w:t>
      </w:r>
      <w:r>
        <w:rPr>
          <w:rFonts w:hint="eastAsia" w:ascii="宋体" w:hAnsi="宋体"/>
          <w:b/>
          <w:color w:val="FF0000"/>
          <w:sz w:val="24"/>
        </w:rPr>
        <w:t>）</w:t>
      </w:r>
    </w:p>
    <w:p>
      <w:pPr>
        <w:spacing w:line="400" w:lineRule="exact"/>
        <w:ind w:firstLine="480" w:firstLineChars="200"/>
        <w:rPr>
          <w:rFonts w:ascii="宋体" w:hAnsi="宋体"/>
          <w:color w:val="000000"/>
          <w:sz w:val="24"/>
        </w:rPr>
      </w:pPr>
    </w:p>
    <w:p>
      <w:pPr>
        <w:spacing w:line="360" w:lineRule="auto"/>
        <w:rPr>
          <w:rFonts w:ascii="宋体" w:hAnsi="宋体"/>
          <w:color w:val="000000"/>
        </w:rPr>
      </w:pPr>
    </w:p>
    <w:p>
      <w:pPr>
        <w:spacing w:line="360" w:lineRule="auto"/>
        <w:rPr>
          <w:rFonts w:ascii="宋体" w:hAnsi="宋体"/>
          <w:b/>
          <w:color w:val="FF0000"/>
          <w:sz w:val="24"/>
        </w:rPr>
      </w:pPr>
    </w:p>
    <w:p>
      <w:pPr>
        <w:spacing w:line="260" w:lineRule="exact"/>
        <w:outlineLvl w:val="1"/>
        <w:rPr>
          <w:rFonts w:hint="eastAsia" w:ascii="宋体" w:hAnsi="宋体"/>
          <w:color w:val="000000"/>
        </w:rPr>
      </w:pPr>
      <w:bookmarkStart w:id="8" w:name="_Toc138581214"/>
      <w:bookmarkStart w:id="9" w:name="_Toc138581133"/>
      <w:bookmarkStart w:id="10" w:name="_Toc152748104"/>
      <w:bookmarkStart w:id="11" w:name="_Toc134953396"/>
      <w:bookmarkStart w:id="12" w:name="_Toc282613287"/>
      <w:bookmarkStart w:id="13" w:name="_Toc156059747"/>
    </w:p>
    <w:p>
      <w:pPr>
        <w:spacing w:line="260" w:lineRule="exact"/>
        <w:outlineLvl w:val="1"/>
        <w:rPr>
          <w:rFonts w:hint="eastAsia" w:ascii="宋体" w:hAnsi="宋体" w:eastAsia="宋体"/>
          <w:color w:val="000000"/>
          <w:lang w:val="en-US" w:eastAsia="zh-CN"/>
        </w:rPr>
      </w:pPr>
      <w:r>
        <w:rPr>
          <w:rFonts w:hint="eastAsia" w:ascii="宋体" w:hAnsi="宋体"/>
          <w:color w:val="000000"/>
        </w:rPr>
        <w:t>附件</w:t>
      </w:r>
      <w:r>
        <w:rPr>
          <w:rFonts w:hint="eastAsia" w:ascii="宋体" w:hAnsi="宋体"/>
          <w:color w:val="000000"/>
          <w:lang w:val="en-US" w:eastAsia="zh-CN"/>
        </w:rPr>
        <w:t>4</w:t>
      </w:r>
    </w:p>
    <w:p>
      <w:pPr>
        <w:pStyle w:val="6"/>
        <w:spacing w:line="580" w:lineRule="exact"/>
        <w:ind w:left="0" w:leftChars="0" w:firstLine="0" w:firstLineChars="0"/>
        <w:rPr>
          <w:rFonts w:ascii="方正小标宋简体" w:hAnsi="宋体" w:eastAsia="方正小标宋简体"/>
          <w:color w:val="0D0D0D"/>
          <w:sz w:val="44"/>
          <w:szCs w:val="44"/>
        </w:rPr>
      </w:pPr>
    </w:p>
    <w:p>
      <w:pPr>
        <w:pStyle w:val="6"/>
        <w:spacing w:line="580" w:lineRule="exact"/>
        <w:ind w:left="0" w:leftChars="0" w:firstLine="3960" w:firstLineChars="900"/>
        <w:rPr>
          <w:rFonts w:ascii="方正小标宋简体" w:hAnsi="宋体" w:eastAsia="方正小标宋简体"/>
          <w:color w:val="0D0D0D"/>
          <w:sz w:val="44"/>
          <w:szCs w:val="44"/>
        </w:rPr>
      </w:pPr>
      <w:r>
        <w:rPr>
          <w:rFonts w:hint="eastAsia" w:ascii="方正小标宋简体" w:hAnsi="宋体" w:eastAsia="方正小标宋简体"/>
          <w:color w:val="0D0D0D"/>
          <w:sz w:val="44"/>
          <w:szCs w:val="44"/>
        </w:rPr>
        <w:t>承诺函</w:t>
      </w:r>
    </w:p>
    <w:p>
      <w:pPr>
        <w:pStyle w:val="6"/>
        <w:spacing w:after="0" w:line="500" w:lineRule="exact"/>
        <w:rPr>
          <w:rFonts w:hAnsi="宋体"/>
          <w:color w:val="0D0D0D"/>
          <w:sz w:val="24"/>
        </w:rPr>
      </w:pPr>
      <w:r>
        <w:rPr>
          <w:rFonts w:hint="eastAsia" w:hAnsi="宋体"/>
          <w:color w:val="0D0D0D"/>
          <w:sz w:val="24"/>
        </w:rPr>
        <w:t>致：</w:t>
      </w:r>
      <w:r>
        <w:rPr>
          <w:rFonts w:hint="eastAsia" w:ascii="宋体" w:hAnsi="宋体"/>
          <w:color w:val="auto"/>
          <w:sz w:val="24"/>
          <w:u w:val="single"/>
          <w:lang w:eastAsia="zh-CN"/>
        </w:rPr>
        <w:t>雅安城投建筑工程有限公司</w:t>
      </w:r>
      <w:r>
        <w:rPr>
          <w:rFonts w:hint="eastAsia" w:hAnsi="宋体"/>
          <w:color w:val="auto"/>
          <w:sz w:val="24"/>
        </w:rPr>
        <w:t xml:space="preserve"> </w:t>
      </w:r>
    </w:p>
    <w:p>
      <w:pPr>
        <w:pStyle w:val="6"/>
        <w:spacing w:after="0" w:line="500" w:lineRule="exact"/>
        <w:ind w:firstLine="540" w:firstLineChars="225"/>
        <w:rPr>
          <w:rFonts w:hAnsi="宋体"/>
          <w:color w:val="auto"/>
          <w:sz w:val="24"/>
        </w:rPr>
      </w:pPr>
      <w:r>
        <w:rPr>
          <w:rFonts w:hint="eastAsia" w:hAnsi="宋体"/>
          <w:color w:val="0D0D0D"/>
          <w:sz w:val="24"/>
        </w:rPr>
        <w:t>本公司</w:t>
      </w:r>
      <w:r>
        <w:rPr>
          <w:rFonts w:hint="eastAsia" w:ascii="宋体" w:hAnsi="宋体"/>
          <w:color w:val="FF0000"/>
          <w:kern w:val="0"/>
          <w:sz w:val="24"/>
          <w:u w:val="single"/>
          <w:lang w:val="en-US" w:eastAsia="zh-CN"/>
        </w:rPr>
        <w:t xml:space="preserve">   （竞价人公司名称）</w:t>
      </w:r>
      <w:r>
        <w:rPr>
          <w:rFonts w:hint="eastAsia" w:hAnsi="宋体"/>
          <w:color w:val="0D0D0D"/>
          <w:sz w:val="24"/>
        </w:rPr>
        <w:t>参加</w:t>
      </w:r>
      <w:r>
        <w:rPr>
          <w:rFonts w:hint="eastAsia" w:ascii="宋体" w:hAnsi="宋体"/>
          <w:color w:val="auto"/>
          <w:kern w:val="0"/>
          <w:sz w:val="24"/>
          <w:u w:val="single"/>
          <w:lang w:val="en-US" w:eastAsia="zh-CN"/>
        </w:rPr>
        <w:t>雅安市雨城区雅州片区老旧小区改造项目三标段农贸市场工程周转材料处置</w:t>
      </w:r>
      <w:r>
        <w:rPr>
          <w:rFonts w:hint="eastAsia" w:hAnsi="宋体"/>
          <w:color w:val="auto"/>
          <w:sz w:val="24"/>
        </w:rPr>
        <w:t>的</w:t>
      </w:r>
      <w:r>
        <w:rPr>
          <w:rFonts w:hint="eastAsia" w:hAnsi="宋体"/>
          <w:color w:val="auto"/>
          <w:sz w:val="24"/>
          <w:lang w:val="en-US" w:eastAsia="zh-CN"/>
        </w:rPr>
        <w:t>竞价</w:t>
      </w:r>
      <w:r>
        <w:rPr>
          <w:rFonts w:hint="eastAsia" w:hAnsi="宋体"/>
          <w:color w:val="auto"/>
          <w:sz w:val="24"/>
        </w:rPr>
        <w:t>活动，现承诺：</w:t>
      </w:r>
    </w:p>
    <w:p>
      <w:pPr>
        <w:pStyle w:val="6"/>
        <w:spacing w:after="0" w:line="500" w:lineRule="exact"/>
        <w:ind w:firstLine="540" w:firstLineChars="225"/>
        <w:rPr>
          <w:rFonts w:hint="eastAsia" w:hAnsi="宋体"/>
          <w:color w:val="0D0D0D"/>
          <w:sz w:val="24"/>
        </w:rPr>
      </w:pPr>
      <w:r>
        <w:rPr>
          <w:rFonts w:hint="eastAsia" w:hAnsi="宋体"/>
          <w:color w:val="0D0D0D"/>
          <w:sz w:val="24"/>
        </w:rPr>
        <w:t xml:space="preserve">（一）具有独立承担民事责任的能力； </w:t>
      </w:r>
    </w:p>
    <w:p>
      <w:pPr>
        <w:pStyle w:val="6"/>
        <w:spacing w:after="0" w:line="500" w:lineRule="exact"/>
        <w:ind w:firstLine="540" w:firstLineChars="225"/>
        <w:rPr>
          <w:rFonts w:hint="eastAsia" w:hAnsi="宋体"/>
          <w:color w:val="0D0D0D"/>
          <w:sz w:val="24"/>
        </w:rPr>
      </w:pPr>
      <w:r>
        <w:rPr>
          <w:rFonts w:hint="eastAsia" w:hAnsi="宋体"/>
          <w:color w:val="0D0D0D"/>
          <w:sz w:val="24"/>
        </w:rPr>
        <w:t>（二）</w:t>
      </w:r>
      <w:r>
        <w:rPr>
          <w:rFonts w:hint="eastAsia" w:hAnsi="宋体"/>
          <w:color w:val="0D0D0D"/>
          <w:sz w:val="24"/>
          <w:lang w:eastAsia="zh-CN"/>
        </w:rPr>
        <w:t>具有良好的商业信誉</w:t>
      </w:r>
      <w:r>
        <w:rPr>
          <w:rFonts w:hint="eastAsia" w:hAnsi="宋体"/>
          <w:color w:val="0D0D0D"/>
          <w:sz w:val="24"/>
        </w:rPr>
        <w:t xml:space="preserve">； </w:t>
      </w:r>
    </w:p>
    <w:p>
      <w:pPr>
        <w:pStyle w:val="6"/>
        <w:spacing w:after="0" w:line="500" w:lineRule="exact"/>
        <w:ind w:firstLine="540" w:firstLineChars="225"/>
        <w:rPr>
          <w:rFonts w:hint="eastAsia" w:hAnsi="宋体"/>
          <w:color w:val="0D0D0D"/>
          <w:sz w:val="24"/>
        </w:rPr>
      </w:pPr>
      <w:r>
        <w:rPr>
          <w:rFonts w:hint="eastAsia" w:hAnsi="宋体"/>
          <w:color w:val="0D0D0D"/>
          <w:sz w:val="24"/>
        </w:rPr>
        <w:t>（</w:t>
      </w:r>
      <w:r>
        <w:rPr>
          <w:rFonts w:hint="eastAsia" w:hAnsi="宋体"/>
          <w:color w:val="0D0D0D"/>
          <w:sz w:val="24"/>
          <w:lang w:val="en-US" w:eastAsia="zh-CN"/>
        </w:rPr>
        <w:t>三</w:t>
      </w:r>
      <w:r>
        <w:rPr>
          <w:rFonts w:hint="eastAsia" w:hAnsi="宋体"/>
          <w:color w:val="0D0D0D"/>
          <w:sz w:val="24"/>
        </w:rPr>
        <w:t>）具有履行合同所必需的条件和能力；</w:t>
      </w:r>
    </w:p>
    <w:p>
      <w:pPr>
        <w:pStyle w:val="6"/>
        <w:spacing w:after="0" w:line="500" w:lineRule="exact"/>
        <w:ind w:firstLine="540" w:firstLineChars="225"/>
        <w:rPr>
          <w:rFonts w:hint="eastAsia" w:hAnsi="宋体"/>
          <w:color w:val="0D0D0D"/>
          <w:sz w:val="24"/>
        </w:rPr>
      </w:pPr>
      <w:r>
        <w:rPr>
          <w:rFonts w:hint="eastAsia" w:hAnsi="宋体"/>
          <w:color w:val="0D0D0D"/>
          <w:sz w:val="24"/>
        </w:rPr>
        <w:t>（</w:t>
      </w:r>
      <w:r>
        <w:rPr>
          <w:rFonts w:hint="eastAsia" w:hAnsi="宋体"/>
          <w:color w:val="0D0D0D"/>
          <w:sz w:val="24"/>
          <w:lang w:val="en-US" w:eastAsia="zh-CN"/>
        </w:rPr>
        <w:t>四</w:t>
      </w:r>
      <w:r>
        <w:rPr>
          <w:rFonts w:hint="eastAsia" w:hAnsi="宋体"/>
          <w:color w:val="0D0D0D"/>
          <w:sz w:val="24"/>
        </w:rPr>
        <w:t>）有依法缴纳税收和社会保障资金的良好记录；</w:t>
      </w:r>
    </w:p>
    <w:p>
      <w:pPr>
        <w:pStyle w:val="6"/>
        <w:spacing w:after="0" w:line="500" w:lineRule="exact"/>
        <w:ind w:firstLine="540" w:firstLineChars="225"/>
        <w:rPr>
          <w:rFonts w:hint="eastAsia" w:hAnsi="宋体"/>
          <w:color w:val="0D0D0D"/>
          <w:sz w:val="24"/>
        </w:rPr>
      </w:pPr>
      <w:r>
        <w:rPr>
          <w:rFonts w:hint="eastAsia" w:hAnsi="宋体"/>
          <w:color w:val="0D0D0D"/>
          <w:sz w:val="24"/>
        </w:rPr>
        <w:t>（</w:t>
      </w:r>
      <w:r>
        <w:rPr>
          <w:rFonts w:hint="eastAsia" w:hAnsi="宋体"/>
          <w:color w:val="0D0D0D"/>
          <w:sz w:val="24"/>
          <w:lang w:val="en-US" w:eastAsia="zh-CN"/>
        </w:rPr>
        <w:t>五</w:t>
      </w:r>
      <w:r>
        <w:rPr>
          <w:rFonts w:hint="eastAsia" w:hAnsi="宋体"/>
          <w:color w:val="0D0D0D"/>
          <w:sz w:val="24"/>
        </w:rPr>
        <w:t>）参加本次竞价前三年内，在经营活动中没有重大违法记录；</w:t>
      </w:r>
    </w:p>
    <w:p>
      <w:pPr>
        <w:pStyle w:val="6"/>
        <w:spacing w:after="0" w:line="500" w:lineRule="exact"/>
        <w:ind w:firstLine="540" w:firstLineChars="225"/>
        <w:rPr>
          <w:rFonts w:hint="eastAsia" w:hAnsi="宋体"/>
          <w:color w:val="0D0D0D"/>
          <w:sz w:val="24"/>
          <w:lang w:eastAsia="zh-CN"/>
        </w:rPr>
      </w:pPr>
      <w:r>
        <w:rPr>
          <w:rFonts w:hint="eastAsia" w:hAnsi="宋体"/>
          <w:color w:val="0D0D0D"/>
          <w:sz w:val="24"/>
          <w:lang w:val="en-US" w:eastAsia="zh-CN"/>
        </w:rPr>
        <w:t>（六）递交的投标文件所有材料均真实有效，且与本次竞价其他投标人无关联；</w:t>
      </w:r>
    </w:p>
    <w:p>
      <w:pPr>
        <w:pStyle w:val="6"/>
        <w:spacing w:after="0" w:line="500" w:lineRule="exact"/>
        <w:ind w:firstLine="540" w:firstLineChars="225"/>
        <w:rPr>
          <w:rFonts w:hint="eastAsia" w:hAnsi="宋体"/>
          <w:color w:val="0D0D0D"/>
          <w:sz w:val="24"/>
          <w:lang w:eastAsia="zh-CN"/>
        </w:rPr>
      </w:pPr>
      <w:r>
        <w:rPr>
          <w:rFonts w:hint="eastAsia" w:hAnsi="宋体"/>
          <w:color w:val="0D0D0D"/>
          <w:sz w:val="24"/>
        </w:rPr>
        <w:t>（</w:t>
      </w:r>
      <w:r>
        <w:rPr>
          <w:rFonts w:hint="eastAsia" w:hAnsi="宋体"/>
          <w:color w:val="0D0D0D"/>
          <w:sz w:val="24"/>
          <w:lang w:val="en-US" w:eastAsia="zh-CN"/>
        </w:rPr>
        <w:t>七</w:t>
      </w:r>
      <w:r>
        <w:rPr>
          <w:rFonts w:hint="eastAsia" w:hAnsi="宋体"/>
          <w:color w:val="0D0D0D"/>
          <w:sz w:val="24"/>
        </w:rPr>
        <w:t>）满足法律、行政法规规定的其他条件，不属于禁止参加的供应商</w:t>
      </w:r>
      <w:r>
        <w:rPr>
          <w:rFonts w:hint="eastAsia" w:hAnsi="宋体"/>
          <w:color w:val="0D0D0D"/>
          <w:sz w:val="24"/>
          <w:lang w:eastAsia="zh-CN"/>
        </w:rPr>
        <w:t>；</w:t>
      </w:r>
    </w:p>
    <w:p>
      <w:pPr>
        <w:pStyle w:val="6"/>
        <w:spacing w:after="0" w:line="500" w:lineRule="exact"/>
        <w:ind w:firstLine="432"/>
        <w:rPr>
          <w:rFonts w:hAnsi="宋体"/>
          <w:color w:val="0D0D0D"/>
          <w:sz w:val="24"/>
        </w:rPr>
      </w:pPr>
      <w:r>
        <w:rPr>
          <w:rFonts w:hint="eastAsia" w:ascii="Times New Roman" w:hAnsi="宋体" w:eastAsia="宋体" w:cs="Times New Roman"/>
          <w:color w:val="0D0D0D"/>
          <w:sz w:val="24"/>
        </w:rPr>
        <w:t>我公司已详细审查全部</w:t>
      </w:r>
      <w:r>
        <w:rPr>
          <w:rFonts w:hint="eastAsia" w:ascii="Times New Roman" w:hAnsi="宋体" w:eastAsia="宋体" w:cs="Times New Roman"/>
          <w:color w:val="0D0D0D"/>
          <w:sz w:val="24"/>
          <w:lang w:val="en-US" w:eastAsia="zh-CN"/>
        </w:rPr>
        <w:t>竞价</w:t>
      </w:r>
      <w:r>
        <w:rPr>
          <w:rFonts w:hint="eastAsia" w:ascii="Times New Roman" w:hAnsi="宋体" w:eastAsia="宋体" w:cs="Times New Roman"/>
          <w:color w:val="0D0D0D"/>
          <w:sz w:val="24"/>
        </w:rPr>
        <w:t>文件，全部参考资料及采购人要求，我公司完全理解并同意放弃对这方面有不明及误解的权利</w:t>
      </w:r>
      <w:r>
        <w:rPr>
          <w:rFonts w:hint="eastAsia" w:ascii="Times New Roman" w:hAnsi="宋体" w:cs="Times New Roman"/>
          <w:color w:val="0D0D0D"/>
          <w:sz w:val="24"/>
          <w:lang w:eastAsia="zh-CN"/>
        </w:rPr>
        <w:t>，</w:t>
      </w:r>
      <w:r>
        <w:rPr>
          <w:rFonts w:hint="eastAsia" w:ascii="Times New Roman" w:hAnsi="宋体" w:cs="Times New Roman"/>
          <w:color w:val="0D0D0D"/>
          <w:sz w:val="24"/>
          <w:lang w:val="en-US" w:eastAsia="zh-CN"/>
        </w:rPr>
        <w:t>并</w:t>
      </w:r>
      <w:r>
        <w:rPr>
          <w:rFonts w:hint="eastAsia" w:hAnsi="宋体"/>
          <w:color w:val="0D0D0D"/>
          <w:sz w:val="24"/>
        </w:rPr>
        <w:t>对上述承诺的内容事项真实性负责。如经查实上述承诺的内容事项存在虚假，我单位愿意接受以提供虚假材料谋取中标追究法律责任。</w:t>
      </w:r>
    </w:p>
    <w:p>
      <w:pPr>
        <w:pStyle w:val="6"/>
        <w:spacing w:after="0" w:line="500" w:lineRule="exact"/>
        <w:ind w:firstLine="432"/>
        <w:rPr>
          <w:rFonts w:hAnsi="宋体"/>
          <w:color w:val="0D0D0D"/>
          <w:sz w:val="24"/>
        </w:rPr>
      </w:pPr>
    </w:p>
    <w:p>
      <w:pPr>
        <w:adjustRightInd w:val="0"/>
        <w:snapToGrid w:val="0"/>
        <w:spacing w:line="360" w:lineRule="auto"/>
        <w:ind w:firstLine="3150" w:firstLineChars="1500"/>
        <w:jc w:val="left"/>
        <w:rPr>
          <w:rFonts w:ascii="宋体"/>
          <w:snapToGrid w:val="0"/>
          <w:kern w:val="0"/>
          <w:szCs w:val="21"/>
        </w:rPr>
      </w:pPr>
      <w:r>
        <w:rPr>
          <w:rFonts w:hint="eastAsia" w:ascii="宋体" w:hAnsi="宋体"/>
          <w:snapToGrid w:val="0"/>
          <w:kern w:val="0"/>
          <w:szCs w:val="21"/>
          <w:lang w:val="en-US" w:eastAsia="zh-CN"/>
        </w:rPr>
        <w:t>竞价</w:t>
      </w:r>
      <w:r>
        <w:rPr>
          <w:rFonts w:hint="eastAsia" w:ascii="宋体" w:hAnsi="宋体"/>
          <w:snapToGrid w:val="0"/>
          <w:kern w:val="0"/>
          <w:szCs w:val="21"/>
        </w:rPr>
        <w:t>单位（盖章）：</w:t>
      </w:r>
      <w:r>
        <w:rPr>
          <w:rFonts w:hint="eastAsia" w:ascii="宋体" w:hAnsi="宋体"/>
          <w:snapToGrid w:val="0"/>
          <w:kern w:val="0"/>
          <w:szCs w:val="21"/>
          <w:u w:val="single"/>
        </w:rPr>
        <w:t xml:space="preserve">                            </w:t>
      </w:r>
    </w:p>
    <w:p>
      <w:pPr>
        <w:adjustRightInd w:val="0"/>
        <w:snapToGrid w:val="0"/>
        <w:spacing w:line="360" w:lineRule="auto"/>
        <w:ind w:firstLine="3150" w:firstLineChars="1500"/>
        <w:jc w:val="left"/>
        <w:rPr>
          <w:rFonts w:ascii="宋体" w:hAnsi="宋体" w:cs="宋体"/>
          <w:snapToGrid w:val="0"/>
          <w:kern w:val="0"/>
          <w:szCs w:val="21"/>
        </w:rPr>
      </w:pPr>
      <w:r>
        <w:rPr>
          <w:rFonts w:hint="eastAsia" w:ascii="宋体" w:hAnsi="宋体"/>
          <w:snapToGrid w:val="0"/>
          <w:kern w:val="0"/>
          <w:szCs w:val="21"/>
        </w:rPr>
        <w:t>法定代表人或其委托代理人：</w:t>
      </w:r>
      <w:r>
        <w:rPr>
          <w:rFonts w:ascii="宋体" w:hAnsi="宋体"/>
          <w:snapToGrid w:val="0"/>
          <w:kern w:val="0"/>
          <w:szCs w:val="21"/>
          <w:u w:val="single"/>
        </w:rPr>
        <w:t>____________</w:t>
      </w:r>
      <w:r>
        <w:rPr>
          <w:rFonts w:hint="eastAsia" w:ascii="宋体" w:hAnsi="宋体" w:cs="宋体"/>
          <w:snapToGrid w:val="0"/>
          <w:kern w:val="0"/>
          <w:szCs w:val="21"/>
        </w:rPr>
        <w:t>（签字）</w:t>
      </w:r>
    </w:p>
    <w:p>
      <w:pPr>
        <w:adjustRightInd w:val="0"/>
        <w:snapToGrid w:val="0"/>
        <w:spacing w:line="360" w:lineRule="auto"/>
        <w:ind w:firstLine="3150" w:firstLineChars="1500"/>
        <w:jc w:val="left"/>
        <w:rPr>
          <w:rFonts w:ascii="宋体" w:hAnsi="宋体" w:cs="宋体"/>
          <w:snapToGrid w:val="0"/>
          <w:kern w:val="0"/>
          <w:szCs w:val="21"/>
        </w:rPr>
      </w:pPr>
      <w:r>
        <w:rPr>
          <w:rFonts w:hint="eastAsia" w:ascii="宋体" w:hAnsi="宋体" w:cs="宋体"/>
          <w:snapToGrid w:val="0"/>
          <w:kern w:val="0"/>
          <w:szCs w:val="21"/>
        </w:rPr>
        <w:t>日期：          年       月       日</w:t>
      </w:r>
    </w:p>
    <w:p>
      <w:pPr>
        <w:rPr>
          <w:rFonts w:ascii="宋体" w:hAnsi="宋体"/>
          <w:color w:val="0D0D0D"/>
        </w:rPr>
      </w:pPr>
    </w:p>
    <w:p>
      <w:pPr>
        <w:spacing w:before="120" w:after="120"/>
        <w:rPr>
          <w:rFonts w:ascii="宋体" w:hAnsi="宋体"/>
          <w:sz w:val="24"/>
        </w:rPr>
      </w:pPr>
    </w:p>
    <w:p>
      <w:pPr>
        <w:spacing w:before="120" w:after="120"/>
        <w:rPr>
          <w:rFonts w:ascii="宋体" w:hAnsi="宋体"/>
          <w:sz w:val="24"/>
        </w:rPr>
      </w:pPr>
    </w:p>
    <w:p>
      <w:pPr>
        <w:spacing w:before="120" w:after="120"/>
        <w:rPr>
          <w:rFonts w:ascii="宋体" w:hAnsi="宋体"/>
          <w:color w:val="FF0000"/>
          <w:sz w:val="24"/>
        </w:rPr>
      </w:pPr>
    </w:p>
    <w:p>
      <w:pPr>
        <w:spacing w:before="120" w:after="120"/>
        <w:rPr>
          <w:rFonts w:hint="eastAsia" w:ascii="宋体" w:hAnsi="宋体"/>
          <w:b/>
          <w:bCs/>
          <w:color w:val="FF0000"/>
          <w:sz w:val="24"/>
          <w:lang w:eastAsia="zh-CN"/>
        </w:rPr>
      </w:pPr>
    </w:p>
    <w:p>
      <w:pPr>
        <w:spacing w:before="120" w:after="120"/>
        <w:rPr>
          <w:rFonts w:hint="eastAsia" w:ascii="宋体" w:hAnsi="宋体"/>
          <w:b/>
          <w:bCs/>
          <w:color w:val="FF0000"/>
          <w:sz w:val="24"/>
          <w:lang w:eastAsia="zh-CN"/>
        </w:rPr>
      </w:pPr>
    </w:p>
    <w:p>
      <w:pPr>
        <w:spacing w:before="120" w:after="120"/>
        <w:rPr>
          <w:rFonts w:hint="eastAsia" w:ascii="宋体" w:hAnsi="宋体"/>
          <w:b/>
          <w:bCs/>
          <w:color w:val="FF0000"/>
          <w:sz w:val="24"/>
          <w:lang w:eastAsia="zh-CN"/>
        </w:rPr>
      </w:pPr>
    </w:p>
    <w:p>
      <w:pPr>
        <w:spacing w:before="120" w:after="120"/>
        <w:rPr>
          <w:sz w:val="32"/>
          <w:szCs w:val="32"/>
        </w:rPr>
      </w:pPr>
      <w:r>
        <w:rPr>
          <w:rFonts w:hint="eastAsia" w:ascii="宋体" w:hAnsi="宋体"/>
          <w:b/>
          <w:bCs/>
          <w:color w:val="FF0000"/>
          <w:sz w:val="24"/>
          <w:lang w:eastAsia="zh-CN"/>
        </w:rPr>
        <w:t>（注意：</w:t>
      </w:r>
      <w:r>
        <w:rPr>
          <w:rFonts w:hint="eastAsia" w:ascii="宋体" w:hAnsi="宋体"/>
          <w:b/>
          <w:color w:val="FF0000"/>
          <w:sz w:val="24"/>
        </w:rPr>
        <w:t>此表必须装入报价文件中</w:t>
      </w:r>
      <w:r>
        <w:rPr>
          <w:rFonts w:hint="eastAsia" w:ascii="宋体" w:hAnsi="宋体"/>
          <w:b/>
          <w:bCs/>
          <w:color w:val="FF0000"/>
          <w:sz w:val="24"/>
          <w:lang w:eastAsia="zh-CN"/>
        </w:rPr>
        <w:t>）</w:t>
      </w:r>
      <w:bookmarkEnd w:id="8"/>
      <w:bookmarkEnd w:id="9"/>
      <w:bookmarkEnd w:id="10"/>
      <w:bookmarkEnd w:id="11"/>
      <w:bookmarkEnd w:id="12"/>
      <w:bookmarkEnd w:id="13"/>
    </w:p>
    <w:p>
      <w:pPr>
        <w:spacing w:before="120" w:after="120"/>
        <w:rPr>
          <w:rFonts w:hint="eastAsia" w:ascii="Calibri" w:hAnsi="Calibri" w:eastAsia="宋体" w:cs="Times New Roman"/>
          <w:kern w:val="2"/>
          <w:sz w:val="21"/>
          <w:szCs w:val="24"/>
          <w:lang w:val="en-US" w:eastAsia="zh-CN" w:bidi="ar-SA"/>
        </w:rPr>
      </w:pPr>
    </w:p>
    <w:p>
      <w:pPr>
        <w:pStyle w:val="4"/>
        <w:jc w:val="left"/>
        <w:rPr>
          <w:rFonts w:hint="eastAsia" w:ascii="Calibri" w:hAnsi="Calibri" w:eastAsia="宋体" w:cs="Times New Roman"/>
          <w:kern w:val="2"/>
          <w:sz w:val="21"/>
          <w:szCs w:val="24"/>
          <w:lang w:val="en-US" w:eastAsia="zh-CN" w:bidi="ar-SA"/>
        </w:rPr>
      </w:pPr>
    </w:p>
    <w:p>
      <w:pPr>
        <w:pStyle w:val="4"/>
        <w:jc w:val="left"/>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附件</w:t>
      </w:r>
      <w:r>
        <w:rPr>
          <w:rFonts w:hint="eastAsia" w:ascii="Calibri" w:hAnsi="Calibri" w:cs="Times New Roman"/>
          <w:kern w:val="2"/>
          <w:sz w:val="21"/>
          <w:szCs w:val="24"/>
          <w:lang w:val="en-US" w:eastAsia="zh-CN" w:bidi="ar-SA"/>
        </w:rPr>
        <w:t>5</w:t>
      </w:r>
    </w:p>
    <w:p>
      <w:pPr>
        <w:pStyle w:val="4"/>
        <w:jc w:val="center"/>
        <w:rPr>
          <w:rFonts w:ascii="宋体" w:hAnsi="宋体"/>
          <w:b/>
          <w:bCs/>
          <w:color w:val="000000"/>
          <w:sz w:val="32"/>
          <w:szCs w:val="32"/>
          <w:lang w:eastAsia="zh-CN"/>
        </w:rPr>
      </w:pPr>
      <w:r>
        <w:rPr>
          <w:rFonts w:hint="eastAsia" w:ascii="宋体" w:hAnsi="宋体"/>
          <w:b/>
          <w:bCs/>
          <w:color w:val="000000"/>
          <w:sz w:val="32"/>
          <w:szCs w:val="32"/>
          <w:lang w:val="en-US" w:eastAsia="zh-CN"/>
        </w:rPr>
        <w:t>竞价单位</w:t>
      </w:r>
      <w:r>
        <w:rPr>
          <w:rFonts w:hint="eastAsia" w:ascii="宋体" w:hAnsi="宋体"/>
          <w:b/>
          <w:bCs/>
          <w:color w:val="000000"/>
          <w:sz w:val="32"/>
          <w:szCs w:val="32"/>
          <w:lang w:eastAsia="zh-CN"/>
        </w:rPr>
        <w:t>认为需要提交的其他文件</w:t>
      </w:r>
    </w:p>
    <w:p>
      <w:pPr>
        <w:spacing w:line="520" w:lineRule="exact"/>
        <w:ind w:firstLine="482" w:firstLineChars="200"/>
        <w:jc w:val="center"/>
        <w:rPr>
          <w:rFonts w:hint="eastAsia" w:eastAsia="宋体" w:cs="Times New Roman"/>
          <w:b/>
          <w:bCs/>
          <w:color w:val="FF0000"/>
          <w:sz w:val="24"/>
          <w:szCs w:val="24"/>
          <w:lang w:val="en-US" w:eastAsia="zh-CN"/>
        </w:rPr>
      </w:pPr>
      <w:r>
        <w:rPr>
          <w:rFonts w:hint="eastAsia" w:eastAsia="宋体" w:cs="Times New Roman"/>
          <w:b/>
          <w:bCs/>
          <w:color w:val="FF0000"/>
          <w:sz w:val="24"/>
          <w:szCs w:val="24"/>
          <w:lang w:val="en-US" w:eastAsia="zh-CN"/>
        </w:rPr>
        <w:t>（格式自拟并盖章）</w:t>
      </w:r>
    </w:p>
    <w:p>
      <w:pPr>
        <w:adjustRightInd w:val="0"/>
        <w:snapToGrid w:val="0"/>
        <w:spacing w:line="360" w:lineRule="auto"/>
        <w:jc w:val="center"/>
        <w:rPr>
          <w:rFonts w:hint="eastAsia" w:ascii="黑体" w:hAnsi="宋体" w:eastAsia="黑体"/>
          <w:snapToGrid w:val="0"/>
          <w:kern w:val="0"/>
          <w:sz w:val="31"/>
          <w:szCs w:val="21"/>
        </w:rPr>
      </w:pPr>
    </w:p>
    <w:p>
      <w:pPr>
        <w:adjustRightInd w:val="0"/>
        <w:snapToGrid w:val="0"/>
        <w:spacing w:line="360" w:lineRule="auto"/>
        <w:jc w:val="center"/>
        <w:rPr>
          <w:rFonts w:hint="eastAsia" w:ascii="黑体" w:hAnsi="宋体" w:eastAsia="黑体"/>
          <w:snapToGrid w:val="0"/>
          <w:kern w:val="0"/>
          <w:sz w:val="31"/>
          <w:szCs w:val="21"/>
        </w:rPr>
      </w:pPr>
    </w:p>
    <w:p>
      <w:pPr>
        <w:adjustRightInd w:val="0"/>
        <w:snapToGrid w:val="0"/>
        <w:spacing w:line="360" w:lineRule="auto"/>
        <w:jc w:val="center"/>
        <w:rPr>
          <w:rFonts w:hint="eastAsia" w:ascii="黑体" w:hAnsi="宋体" w:eastAsia="黑体"/>
          <w:snapToGrid w:val="0"/>
          <w:kern w:val="0"/>
          <w:sz w:val="31"/>
          <w:szCs w:val="21"/>
        </w:rPr>
      </w:pPr>
    </w:p>
    <w:p>
      <w:pPr>
        <w:adjustRightInd w:val="0"/>
        <w:snapToGrid w:val="0"/>
        <w:spacing w:line="360" w:lineRule="auto"/>
        <w:jc w:val="center"/>
        <w:rPr>
          <w:rFonts w:hint="eastAsia" w:ascii="黑体" w:hAnsi="宋体" w:eastAsia="黑体"/>
          <w:snapToGrid w:val="0"/>
          <w:kern w:val="0"/>
          <w:sz w:val="31"/>
          <w:szCs w:val="21"/>
        </w:rPr>
      </w:pPr>
    </w:p>
    <w:p>
      <w:pPr>
        <w:adjustRightInd w:val="0"/>
        <w:snapToGrid w:val="0"/>
        <w:spacing w:line="360" w:lineRule="auto"/>
        <w:jc w:val="center"/>
        <w:rPr>
          <w:rFonts w:hint="eastAsia" w:ascii="黑体" w:hAnsi="宋体" w:eastAsia="黑体"/>
          <w:snapToGrid w:val="0"/>
          <w:kern w:val="0"/>
          <w:sz w:val="31"/>
          <w:szCs w:val="21"/>
        </w:rPr>
      </w:pPr>
    </w:p>
    <w:p>
      <w:pPr>
        <w:adjustRightInd w:val="0"/>
        <w:snapToGrid w:val="0"/>
        <w:spacing w:line="360" w:lineRule="auto"/>
        <w:jc w:val="center"/>
        <w:rPr>
          <w:rFonts w:hint="eastAsia" w:ascii="黑体" w:hAnsi="宋体" w:eastAsia="黑体"/>
          <w:snapToGrid w:val="0"/>
          <w:kern w:val="0"/>
          <w:sz w:val="31"/>
          <w:szCs w:val="21"/>
        </w:rPr>
      </w:pPr>
    </w:p>
    <w:p>
      <w:pPr>
        <w:adjustRightInd w:val="0"/>
        <w:snapToGrid w:val="0"/>
        <w:spacing w:line="360" w:lineRule="auto"/>
        <w:jc w:val="center"/>
        <w:rPr>
          <w:rFonts w:hint="eastAsia" w:ascii="黑体" w:hAnsi="宋体" w:eastAsia="黑体"/>
          <w:snapToGrid w:val="0"/>
          <w:kern w:val="0"/>
          <w:sz w:val="31"/>
          <w:szCs w:val="21"/>
        </w:rPr>
      </w:pPr>
    </w:p>
    <w:p>
      <w:pPr>
        <w:adjustRightInd w:val="0"/>
        <w:snapToGrid w:val="0"/>
        <w:spacing w:line="360" w:lineRule="auto"/>
        <w:jc w:val="center"/>
        <w:rPr>
          <w:rFonts w:hint="eastAsia" w:ascii="黑体" w:hAnsi="宋体" w:eastAsia="黑体"/>
          <w:snapToGrid w:val="0"/>
          <w:kern w:val="0"/>
          <w:sz w:val="31"/>
          <w:szCs w:val="21"/>
        </w:rPr>
      </w:pPr>
    </w:p>
    <w:p>
      <w:pPr>
        <w:adjustRightInd w:val="0"/>
        <w:snapToGrid w:val="0"/>
        <w:spacing w:line="360" w:lineRule="auto"/>
        <w:jc w:val="center"/>
        <w:rPr>
          <w:rFonts w:hint="eastAsia" w:ascii="黑体" w:hAnsi="宋体" w:eastAsia="黑体"/>
          <w:snapToGrid w:val="0"/>
          <w:kern w:val="0"/>
          <w:sz w:val="31"/>
          <w:szCs w:val="21"/>
        </w:rPr>
      </w:pPr>
    </w:p>
    <w:p>
      <w:pPr>
        <w:adjustRightInd w:val="0"/>
        <w:snapToGrid w:val="0"/>
        <w:spacing w:line="360" w:lineRule="auto"/>
        <w:jc w:val="center"/>
        <w:rPr>
          <w:rFonts w:hint="eastAsia" w:ascii="黑体" w:hAnsi="宋体" w:eastAsia="黑体"/>
          <w:snapToGrid w:val="0"/>
          <w:kern w:val="0"/>
          <w:sz w:val="31"/>
          <w:szCs w:val="21"/>
        </w:rPr>
      </w:pPr>
    </w:p>
    <w:p>
      <w:pPr>
        <w:adjustRightInd w:val="0"/>
        <w:snapToGrid w:val="0"/>
        <w:spacing w:line="360" w:lineRule="auto"/>
        <w:jc w:val="center"/>
        <w:rPr>
          <w:rFonts w:hint="eastAsia" w:ascii="黑体" w:hAnsi="宋体" w:eastAsia="黑体"/>
          <w:snapToGrid w:val="0"/>
          <w:kern w:val="0"/>
          <w:sz w:val="31"/>
          <w:szCs w:val="21"/>
        </w:rPr>
      </w:pPr>
    </w:p>
    <w:p>
      <w:pPr>
        <w:adjustRightInd w:val="0"/>
        <w:snapToGrid w:val="0"/>
        <w:spacing w:line="360" w:lineRule="auto"/>
        <w:jc w:val="center"/>
        <w:rPr>
          <w:rFonts w:hint="eastAsia" w:ascii="黑体" w:hAnsi="宋体" w:eastAsia="黑体"/>
          <w:snapToGrid w:val="0"/>
          <w:kern w:val="0"/>
          <w:sz w:val="31"/>
          <w:szCs w:val="21"/>
        </w:rPr>
      </w:pPr>
    </w:p>
    <w:p>
      <w:pPr>
        <w:adjustRightInd w:val="0"/>
        <w:snapToGrid w:val="0"/>
        <w:spacing w:line="360" w:lineRule="auto"/>
        <w:jc w:val="center"/>
        <w:rPr>
          <w:rFonts w:hint="eastAsia" w:ascii="黑体" w:hAnsi="宋体" w:eastAsia="黑体"/>
          <w:snapToGrid w:val="0"/>
          <w:kern w:val="0"/>
          <w:sz w:val="31"/>
          <w:szCs w:val="21"/>
        </w:rPr>
      </w:pPr>
    </w:p>
    <w:p>
      <w:pPr>
        <w:adjustRightInd w:val="0"/>
        <w:snapToGrid w:val="0"/>
        <w:spacing w:line="360" w:lineRule="auto"/>
        <w:jc w:val="center"/>
        <w:rPr>
          <w:rFonts w:hint="eastAsia" w:ascii="黑体" w:hAnsi="宋体" w:eastAsia="黑体"/>
          <w:snapToGrid w:val="0"/>
          <w:kern w:val="0"/>
          <w:sz w:val="31"/>
          <w:szCs w:val="21"/>
        </w:rPr>
      </w:pPr>
    </w:p>
    <w:p>
      <w:pPr>
        <w:adjustRightInd w:val="0"/>
        <w:snapToGrid w:val="0"/>
        <w:spacing w:line="360" w:lineRule="auto"/>
        <w:jc w:val="center"/>
        <w:rPr>
          <w:rFonts w:hint="eastAsia" w:ascii="黑体" w:hAnsi="宋体" w:eastAsia="黑体"/>
          <w:snapToGrid w:val="0"/>
          <w:kern w:val="0"/>
          <w:sz w:val="31"/>
          <w:szCs w:val="21"/>
        </w:rPr>
      </w:pPr>
    </w:p>
    <w:p>
      <w:pPr>
        <w:adjustRightInd w:val="0"/>
        <w:snapToGrid w:val="0"/>
        <w:spacing w:line="360" w:lineRule="auto"/>
        <w:jc w:val="center"/>
        <w:rPr>
          <w:rFonts w:hint="eastAsia" w:ascii="黑体" w:hAnsi="宋体" w:eastAsia="黑体"/>
          <w:snapToGrid w:val="0"/>
          <w:kern w:val="0"/>
          <w:sz w:val="31"/>
          <w:szCs w:val="21"/>
        </w:rPr>
      </w:pPr>
    </w:p>
    <w:p>
      <w:pPr>
        <w:adjustRightInd w:val="0"/>
        <w:snapToGrid w:val="0"/>
        <w:spacing w:line="360" w:lineRule="auto"/>
        <w:jc w:val="center"/>
        <w:rPr>
          <w:rFonts w:hint="eastAsia" w:ascii="黑体" w:hAnsi="宋体" w:eastAsia="黑体"/>
          <w:snapToGrid w:val="0"/>
          <w:kern w:val="0"/>
          <w:sz w:val="31"/>
          <w:szCs w:val="21"/>
        </w:rPr>
      </w:pPr>
    </w:p>
    <w:p>
      <w:pPr>
        <w:adjustRightInd w:val="0"/>
        <w:snapToGrid w:val="0"/>
        <w:spacing w:line="360" w:lineRule="auto"/>
        <w:jc w:val="both"/>
        <w:rPr>
          <w:rFonts w:hint="eastAsia" w:ascii="Times New Roman" w:hAnsi="Times New Roman" w:eastAsia="宋体" w:cs="Times New Roman"/>
          <w:kern w:val="2"/>
          <w:sz w:val="21"/>
          <w:szCs w:val="24"/>
          <w:lang w:val="en-US" w:eastAsia="zh-CN" w:bidi="ar-SA"/>
        </w:rPr>
      </w:pPr>
      <w:r>
        <w:rPr>
          <w:rFonts w:hint="eastAsia" w:ascii="宋体" w:hAnsi="宋体"/>
          <w:b/>
          <w:bCs/>
          <w:color w:val="FF0000"/>
          <w:sz w:val="24"/>
          <w:lang w:eastAsia="zh-CN"/>
        </w:rPr>
        <w:t>（</w:t>
      </w:r>
      <w:r>
        <w:rPr>
          <w:rFonts w:hint="eastAsia" w:ascii="宋体" w:hAnsi="宋体"/>
          <w:b/>
          <w:bCs/>
          <w:color w:val="FF0000"/>
          <w:sz w:val="24"/>
        </w:rPr>
        <w:t>注</w:t>
      </w:r>
      <w:r>
        <w:rPr>
          <w:rFonts w:hint="eastAsia" w:ascii="宋体" w:hAnsi="宋体"/>
          <w:b/>
          <w:bCs/>
          <w:color w:val="FF0000"/>
          <w:sz w:val="24"/>
          <w:lang w:val="en-US" w:eastAsia="zh-CN"/>
        </w:rPr>
        <w:t>意</w:t>
      </w:r>
      <w:r>
        <w:rPr>
          <w:rFonts w:hint="eastAsia" w:ascii="宋体" w:hAnsi="宋体"/>
          <w:b/>
          <w:bCs/>
          <w:color w:val="FF0000"/>
          <w:sz w:val="24"/>
        </w:rPr>
        <w:t>：</w:t>
      </w:r>
      <w:r>
        <w:rPr>
          <w:rFonts w:hint="eastAsia" w:ascii="宋体" w:hAnsi="宋体"/>
          <w:b/>
          <w:bCs/>
          <w:color w:val="FF0000"/>
          <w:sz w:val="24"/>
          <w:lang w:val="en-US" w:eastAsia="zh-CN"/>
        </w:rPr>
        <w:t>应</w:t>
      </w:r>
      <w:r>
        <w:rPr>
          <w:rFonts w:hint="eastAsia" w:ascii="宋体" w:hAnsi="宋体"/>
          <w:b/>
          <w:bCs/>
          <w:color w:val="FF0000"/>
          <w:sz w:val="24"/>
        </w:rPr>
        <w:t>装订入</w:t>
      </w:r>
      <w:r>
        <w:rPr>
          <w:rFonts w:hint="eastAsia" w:ascii="宋体" w:hAnsi="宋体"/>
          <w:b/>
          <w:bCs/>
          <w:color w:val="FF0000"/>
          <w:sz w:val="24"/>
          <w:lang w:val="en-US" w:eastAsia="zh-CN"/>
        </w:rPr>
        <w:t>竞价</w:t>
      </w:r>
      <w:r>
        <w:rPr>
          <w:rFonts w:hint="eastAsia" w:ascii="宋体" w:hAnsi="宋体"/>
          <w:b/>
          <w:bCs/>
          <w:color w:val="FF0000"/>
          <w:sz w:val="24"/>
        </w:rPr>
        <w:t>文件中</w:t>
      </w:r>
      <w:r>
        <w:rPr>
          <w:rFonts w:hint="eastAsia" w:ascii="宋体" w:hAnsi="宋体"/>
          <w:b/>
          <w:bCs/>
          <w:color w:val="FF0000"/>
          <w:sz w:val="24"/>
          <w:lang w:eastAsia="zh-CN"/>
        </w:rPr>
        <w:t>。</w:t>
      </w:r>
      <w:r>
        <w:rPr>
          <w:rFonts w:hint="eastAsia" w:ascii="宋体" w:hAnsi="宋体"/>
          <w:b/>
          <w:bCs/>
          <w:color w:val="FF0000"/>
          <w:sz w:val="24"/>
          <w:lang w:val="en-US" w:eastAsia="zh-CN"/>
        </w:rPr>
        <w:t>若无其他资料提供，此页也须进行保留并盖章）</w:t>
      </w:r>
    </w:p>
    <w:sectPr>
      <w:headerReference r:id="rId6" w:type="default"/>
      <w:footerReference r:id="rId7" w:type="default"/>
      <w:footnotePr>
        <w:pos w:val="beneathText"/>
      </w:footnotePr>
      <w:pgSz w:w="11905" w:h="16837"/>
      <w:pgMar w:top="1332" w:right="1361" w:bottom="1332"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serif">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center"/>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jc w:val="center"/>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left"/>
      <w:rPr>
        <w:rFonts w:hint="eastAsia" w:eastAsia="宋体"/>
        <w:lang w:eastAsia="zh-CN"/>
      </w:rPr>
    </w:pPr>
    <w:r>
      <w:rPr>
        <w:rFonts w:hint="eastAsia" w:eastAsia="宋体"/>
        <w:lang w:eastAsia="zh-CN"/>
      </w:rPr>
      <w:drawing>
        <wp:inline distT="0" distB="0" distL="114300" distR="114300">
          <wp:extent cx="2054225" cy="548640"/>
          <wp:effectExtent l="0" t="0" r="3175" b="3810"/>
          <wp:docPr id="2" name="图片 2" descr="城投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城投公司logo"/>
                  <pic:cNvPicPr>
                    <a:picLocks noChangeAspect="1"/>
                  </pic:cNvPicPr>
                </pic:nvPicPr>
                <pic:blipFill>
                  <a:blip r:embed="rId1"/>
                  <a:srcRect/>
                  <a:stretch>
                    <a:fillRect/>
                  </a:stretch>
                </pic:blipFill>
                <pic:spPr>
                  <a:xfrm>
                    <a:off x="0" y="0"/>
                    <a:ext cx="2054225" cy="54864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EF30A5"/>
    <w:multiLevelType w:val="singleLevel"/>
    <w:tmpl w:val="F8EF30A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lMTU4ODhhMjNkNzBhMWQ5YWVkNjY1MTNlNGFjNzQifQ=="/>
  </w:docVars>
  <w:rsids>
    <w:rsidRoot w:val="00172A27"/>
    <w:rsid w:val="000E5D71"/>
    <w:rsid w:val="00296707"/>
    <w:rsid w:val="007B4A44"/>
    <w:rsid w:val="015A40AD"/>
    <w:rsid w:val="01DD59FB"/>
    <w:rsid w:val="0314369E"/>
    <w:rsid w:val="032164CF"/>
    <w:rsid w:val="038A7E04"/>
    <w:rsid w:val="03A367D0"/>
    <w:rsid w:val="03EA08A3"/>
    <w:rsid w:val="045F4DED"/>
    <w:rsid w:val="04602913"/>
    <w:rsid w:val="05233713"/>
    <w:rsid w:val="05377B18"/>
    <w:rsid w:val="05432019"/>
    <w:rsid w:val="059705B7"/>
    <w:rsid w:val="05DB66F5"/>
    <w:rsid w:val="06287EDE"/>
    <w:rsid w:val="06563FCE"/>
    <w:rsid w:val="06BD404D"/>
    <w:rsid w:val="06C21663"/>
    <w:rsid w:val="07066AF1"/>
    <w:rsid w:val="071F6AB6"/>
    <w:rsid w:val="072D11D3"/>
    <w:rsid w:val="07702E6D"/>
    <w:rsid w:val="07754928"/>
    <w:rsid w:val="081B727D"/>
    <w:rsid w:val="082C148A"/>
    <w:rsid w:val="08601134"/>
    <w:rsid w:val="08B712C6"/>
    <w:rsid w:val="08CA3808"/>
    <w:rsid w:val="08FC70AB"/>
    <w:rsid w:val="09410F65"/>
    <w:rsid w:val="0946657C"/>
    <w:rsid w:val="0968726A"/>
    <w:rsid w:val="09AF4121"/>
    <w:rsid w:val="09DF70B8"/>
    <w:rsid w:val="0A3E36F7"/>
    <w:rsid w:val="0A4A3F1E"/>
    <w:rsid w:val="0A526E6E"/>
    <w:rsid w:val="0A8E01DA"/>
    <w:rsid w:val="0AA865FD"/>
    <w:rsid w:val="0B0C7351"/>
    <w:rsid w:val="0B220922"/>
    <w:rsid w:val="0B2D382F"/>
    <w:rsid w:val="0BF7590B"/>
    <w:rsid w:val="0C61547A"/>
    <w:rsid w:val="0C684A5B"/>
    <w:rsid w:val="0C7E602C"/>
    <w:rsid w:val="0D045D48"/>
    <w:rsid w:val="0D3E064B"/>
    <w:rsid w:val="0D431C09"/>
    <w:rsid w:val="0DE10631"/>
    <w:rsid w:val="0DFD12B6"/>
    <w:rsid w:val="0EA904C1"/>
    <w:rsid w:val="0ECA158C"/>
    <w:rsid w:val="0F152C78"/>
    <w:rsid w:val="0F16079E"/>
    <w:rsid w:val="0F44355D"/>
    <w:rsid w:val="0F475870"/>
    <w:rsid w:val="0F6310DF"/>
    <w:rsid w:val="0F9B0CA3"/>
    <w:rsid w:val="10263541"/>
    <w:rsid w:val="10534452"/>
    <w:rsid w:val="10620F9A"/>
    <w:rsid w:val="10FC5772"/>
    <w:rsid w:val="11036B00"/>
    <w:rsid w:val="115832F0"/>
    <w:rsid w:val="11B9690A"/>
    <w:rsid w:val="11E608FC"/>
    <w:rsid w:val="11EC57E6"/>
    <w:rsid w:val="1232769D"/>
    <w:rsid w:val="12687563"/>
    <w:rsid w:val="126B20EE"/>
    <w:rsid w:val="12F901BB"/>
    <w:rsid w:val="135F30E0"/>
    <w:rsid w:val="1380268A"/>
    <w:rsid w:val="13BF1404"/>
    <w:rsid w:val="140C03C2"/>
    <w:rsid w:val="140E7C96"/>
    <w:rsid w:val="14151024"/>
    <w:rsid w:val="141A488D"/>
    <w:rsid w:val="145F4995"/>
    <w:rsid w:val="149746A1"/>
    <w:rsid w:val="152943BF"/>
    <w:rsid w:val="156264EB"/>
    <w:rsid w:val="160C6457"/>
    <w:rsid w:val="16E96798"/>
    <w:rsid w:val="16F30B10"/>
    <w:rsid w:val="17424280"/>
    <w:rsid w:val="17444112"/>
    <w:rsid w:val="17705F66"/>
    <w:rsid w:val="17726BA9"/>
    <w:rsid w:val="17B3510D"/>
    <w:rsid w:val="17F84A4C"/>
    <w:rsid w:val="180A4C18"/>
    <w:rsid w:val="18DA45EA"/>
    <w:rsid w:val="19151AC7"/>
    <w:rsid w:val="1A2969D5"/>
    <w:rsid w:val="1A906615"/>
    <w:rsid w:val="1B0A3EAC"/>
    <w:rsid w:val="1B9709BC"/>
    <w:rsid w:val="1BB76DDC"/>
    <w:rsid w:val="1C7A05BE"/>
    <w:rsid w:val="1D5F77B4"/>
    <w:rsid w:val="1DE53AF9"/>
    <w:rsid w:val="1DFB572F"/>
    <w:rsid w:val="1ED61CF8"/>
    <w:rsid w:val="1ED7283A"/>
    <w:rsid w:val="1ED760CE"/>
    <w:rsid w:val="1F51312D"/>
    <w:rsid w:val="1F7F5714"/>
    <w:rsid w:val="1FC81641"/>
    <w:rsid w:val="1FE8583F"/>
    <w:rsid w:val="20062169"/>
    <w:rsid w:val="2020147D"/>
    <w:rsid w:val="205C5547"/>
    <w:rsid w:val="20AA080C"/>
    <w:rsid w:val="212C521A"/>
    <w:rsid w:val="2133507B"/>
    <w:rsid w:val="21696E53"/>
    <w:rsid w:val="21AB1252"/>
    <w:rsid w:val="21C0574E"/>
    <w:rsid w:val="21F81FCB"/>
    <w:rsid w:val="22010E3A"/>
    <w:rsid w:val="22714212"/>
    <w:rsid w:val="22941CAE"/>
    <w:rsid w:val="22A85759"/>
    <w:rsid w:val="22DD18A7"/>
    <w:rsid w:val="23952182"/>
    <w:rsid w:val="2423153B"/>
    <w:rsid w:val="245051B0"/>
    <w:rsid w:val="2462251A"/>
    <w:rsid w:val="24E76A0D"/>
    <w:rsid w:val="24EF7175"/>
    <w:rsid w:val="24F46A34"/>
    <w:rsid w:val="25C74149"/>
    <w:rsid w:val="25F807A6"/>
    <w:rsid w:val="260E7FC9"/>
    <w:rsid w:val="2613738E"/>
    <w:rsid w:val="263C73D4"/>
    <w:rsid w:val="2691775D"/>
    <w:rsid w:val="27186AC9"/>
    <w:rsid w:val="273325C3"/>
    <w:rsid w:val="273B7AC2"/>
    <w:rsid w:val="27554102"/>
    <w:rsid w:val="275A1718"/>
    <w:rsid w:val="28305FD5"/>
    <w:rsid w:val="287405B8"/>
    <w:rsid w:val="289A5B44"/>
    <w:rsid w:val="28AA6040"/>
    <w:rsid w:val="28D76D98"/>
    <w:rsid w:val="2904697A"/>
    <w:rsid w:val="29883BEF"/>
    <w:rsid w:val="29BB3FC4"/>
    <w:rsid w:val="29C95561"/>
    <w:rsid w:val="2AAB228B"/>
    <w:rsid w:val="2AF7102C"/>
    <w:rsid w:val="2B97636B"/>
    <w:rsid w:val="2C6E531E"/>
    <w:rsid w:val="2C82551C"/>
    <w:rsid w:val="2C8903AA"/>
    <w:rsid w:val="2CAB0320"/>
    <w:rsid w:val="2CBC5AF7"/>
    <w:rsid w:val="2CC3566A"/>
    <w:rsid w:val="2CE43832"/>
    <w:rsid w:val="2D572256"/>
    <w:rsid w:val="2D636BD1"/>
    <w:rsid w:val="2D947006"/>
    <w:rsid w:val="2DF47AA5"/>
    <w:rsid w:val="2E0423DE"/>
    <w:rsid w:val="2E1B3283"/>
    <w:rsid w:val="2E1D6FFC"/>
    <w:rsid w:val="2E2548A9"/>
    <w:rsid w:val="2E2F7612"/>
    <w:rsid w:val="2E3648D4"/>
    <w:rsid w:val="2E876B6B"/>
    <w:rsid w:val="2EE74D27"/>
    <w:rsid w:val="2F171C9D"/>
    <w:rsid w:val="2F44025A"/>
    <w:rsid w:val="2F7B222C"/>
    <w:rsid w:val="30A25EDE"/>
    <w:rsid w:val="31091AB9"/>
    <w:rsid w:val="310B75DF"/>
    <w:rsid w:val="31271F3F"/>
    <w:rsid w:val="31A43590"/>
    <w:rsid w:val="31F369F1"/>
    <w:rsid w:val="329068A4"/>
    <w:rsid w:val="32C043F9"/>
    <w:rsid w:val="32EC51EE"/>
    <w:rsid w:val="33DA14EB"/>
    <w:rsid w:val="3437693D"/>
    <w:rsid w:val="34713BFD"/>
    <w:rsid w:val="34AC370D"/>
    <w:rsid w:val="34CE72A2"/>
    <w:rsid w:val="34D128EE"/>
    <w:rsid w:val="35284C04"/>
    <w:rsid w:val="355C3E01"/>
    <w:rsid w:val="359A7184"/>
    <w:rsid w:val="35BE10C4"/>
    <w:rsid w:val="35EB472B"/>
    <w:rsid w:val="36B10C29"/>
    <w:rsid w:val="379320DC"/>
    <w:rsid w:val="37D20E57"/>
    <w:rsid w:val="384F70AD"/>
    <w:rsid w:val="385278E2"/>
    <w:rsid w:val="3878269F"/>
    <w:rsid w:val="38912AC0"/>
    <w:rsid w:val="389C3213"/>
    <w:rsid w:val="38ED3A6E"/>
    <w:rsid w:val="38FD0155"/>
    <w:rsid w:val="39292CF8"/>
    <w:rsid w:val="39581830"/>
    <w:rsid w:val="39E9692C"/>
    <w:rsid w:val="3A157721"/>
    <w:rsid w:val="3AA7481D"/>
    <w:rsid w:val="3B2832E2"/>
    <w:rsid w:val="3B4200A1"/>
    <w:rsid w:val="3B4A33FA"/>
    <w:rsid w:val="3B7F452C"/>
    <w:rsid w:val="3BA174BE"/>
    <w:rsid w:val="3BD038FF"/>
    <w:rsid w:val="3C1F4887"/>
    <w:rsid w:val="3C236125"/>
    <w:rsid w:val="3C4F6F1A"/>
    <w:rsid w:val="3CB66F99"/>
    <w:rsid w:val="3CD613E9"/>
    <w:rsid w:val="3D145A6E"/>
    <w:rsid w:val="3D6417AF"/>
    <w:rsid w:val="3D762284"/>
    <w:rsid w:val="3DA235CE"/>
    <w:rsid w:val="3DAC3EF8"/>
    <w:rsid w:val="3DB66B25"/>
    <w:rsid w:val="3DE80316"/>
    <w:rsid w:val="3EDD3FE3"/>
    <w:rsid w:val="3F172887"/>
    <w:rsid w:val="3F6F51DD"/>
    <w:rsid w:val="3FF433F7"/>
    <w:rsid w:val="4023636D"/>
    <w:rsid w:val="405014B2"/>
    <w:rsid w:val="40501DC1"/>
    <w:rsid w:val="413466DE"/>
    <w:rsid w:val="415F7756"/>
    <w:rsid w:val="41633FF2"/>
    <w:rsid w:val="41A91D47"/>
    <w:rsid w:val="41B63597"/>
    <w:rsid w:val="4214206C"/>
    <w:rsid w:val="42366486"/>
    <w:rsid w:val="42472441"/>
    <w:rsid w:val="42905B96"/>
    <w:rsid w:val="42BD444E"/>
    <w:rsid w:val="42BD5B38"/>
    <w:rsid w:val="43087E22"/>
    <w:rsid w:val="434C41B3"/>
    <w:rsid w:val="43D321DE"/>
    <w:rsid w:val="44384737"/>
    <w:rsid w:val="44531605"/>
    <w:rsid w:val="445D7CFA"/>
    <w:rsid w:val="44685EC7"/>
    <w:rsid w:val="449C102A"/>
    <w:rsid w:val="44A70C07"/>
    <w:rsid w:val="45594DED"/>
    <w:rsid w:val="456652D4"/>
    <w:rsid w:val="45667082"/>
    <w:rsid w:val="45F433AC"/>
    <w:rsid w:val="466E26B2"/>
    <w:rsid w:val="46767537"/>
    <w:rsid w:val="46DE0ED1"/>
    <w:rsid w:val="470923BB"/>
    <w:rsid w:val="47192F76"/>
    <w:rsid w:val="475A66E9"/>
    <w:rsid w:val="484336AB"/>
    <w:rsid w:val="484E49E0"/>
    <w:rsid w:val="487D6BBD"/>
    <w:rsid w:val="488A3088"/>
    <w:rsid w:val="48961A2D"/>
    <w:rsid w:val="48BF2D31"/>
    <w:rsid w:val="48D662CD"/>
    <w:rsid w:val="49373210"/>
    <w:rsid w:val="498C40E5"/>
    <w:rsid w:val="49A14B2D"/>
    <w:rsid w:val="49E54A1A"/>
    <w:rsid w:val="4A044DB9"/>
    <w:rsid w:val="4A275032"/>
    <w:rsid w:val="4A3459A1"/>
    <w:rsid w:val="4A3D2AA8"/>
    <w:rsid w:val="4A6C0C97"/>
    <w:rsid w:val="4A954692"/>
    <w:rsid w:val="4AA80403"/>
    <w:rsid w:val="4B3317B5"/>
    <w:rsid w:val="4B4E4840"/>
    <w:rsid w:val="4C3A6B73"/>
    <w:rsid w:val="4CEF795D"/>
    <w:rsid w:val="4CF03E01"/>
    <w:rsid w:val="4D0F1DAD"/>
    <w:rsid w:val="4DB841F3"/>
    <w:rsid w:val="4DD728CB"/>
    <w:rsid w:val="4DED7995"/>
    <w:rsid w:val="4E345F70"/>
    <w:rsid w:val="4E4D5283"/>
    <w:rsid w:val="4E616639"/>
    <w:rsid w:val="4EB72315"/>
    <w:rsid w:val="4ED60DD5"/>
    <w:rsid w:val="4EDE7C89"/>
    <w:rsid w:val="4F005E52"/>
    <w:rsid w:val="503F29AA"/>
    <w:rsid w:val="50F43794"/>
    <w:rsid w:val="513675CD"/>
    <w:rsid w:val="514C537E"/>
    <w:rsid w:val="51B3364F"/>
    <w:rsid w:val="51E23F34"/>
    <w:rsid w:val="52524C16"/>
    <w:rsid w:val="527C6137"/>
    <w:rsid w:val="52903990"/>
    <w:rsid w:val="529E7E5B"/>
    <w:rsid w:val="53193572"/>
    <w:rsid w:val="535449BE"/>
    <w:rsid w:val="536966BB"/>
    <w:rsid w:val="53E977FC"/>
    <w:rsid w:val="54176117"/>
    <w:rsid w:val="54A11E85"/>
    <w:rsid w:val="54BA6AA3"/>
    <w:rsid w:val="55307AE6"/>
    <w:rsid w:val="555E1B24"/>
    <w:rsid w:val="55A7171D"/>
    <w:rsid w:val="56DC53F6"/>
    <w:rsid w:val="56FC7846"/>
    <w:rsid w:val="571D6CF2"/>
    <w:rsid w:val="57E9601D"/>
    <w:rsid w:val="580544D9"/>
    <w:rsid w:val="58D345D7"/>
    <w:rsid w:val="590D1897"/>
    <w:rsid w:val="59D81D4B"/>
    <w:rsid w:val="5A080E22"/>
    <w:rsid w:val="5A8042EB"/>
    <w:rsid w:val="5A931936"/>
    <w:rsid w:val="5AB04A47"/>
    <w:rsid w:val="5C71038F"/>
    <w:rsid w:val="5C78171D"/>
    <w:rsid w:val="5C8E3FF5"/>
    <w:rsid w:val="5CD64696"/>
    <w:rsid w:val="5D443CF5"/>
    <w:rsid w:val="5D855D7E"/>
    <w:rsid w:val="5DD92690"/>
    <w:rsid w:val="5DF919EB"/>
    <w:rsid w:val="5DFE7EEA"/>
    <w:rsid w:val="5E6C57F0"/>
    <w:rsid w:val="5EDA046D"/>
    <w:rsid w:val="5EFC4888"/>
    <w:rsid w:val="5F656C34"/>
    <w:rsid w:val="5FB46F10"/>
    <w:rsid w:val="5FD24E2C"/>
    <w:rsid w:val="5FF13CC0"/>
    <w:rsid w:val="601D5B39"/>
    <w:rsid w:val="606D6DE0"/>
    <w:rsid w:val="60A26329"/>
    <w:rsid w:val="613D1187"/>
    <w:rsid w:val="6155035D"/>
    <w:rsid w:val="616B161C"/>
    <w:rsid w:val="62395615"/>
    <w:rsid w:val="62976675"/>
    <w:rsid w:val="62A74B0A"/>
    <w:rsid w:val="62C92CD3"/>
    <w:rsid w:val="63141A74"/>
    <w:rsid w:val="635307EE"/>
    <w:rsid w:val="638B00E1"/>
    <w:rsid w:val="63927568"/>
    <w:rsid w:val="63A8305A"/>
    <w:rsid w:val="63BA6ABF"/>
    <w:rsid w:val="63F0603D"/>
    <w:rsid w:val="642F3009"/>
    <w:rsid w:val="644C6694"/>
    <w:rsid w:val="647C54E3"/>
    <w:rsid w:val="64874BF3"/>
    <w:rsid w:val="64EC4A56"/>
    <w:rsid w:val="64F63B27"/>
    <w:rsid w:val="650049A6"/>
    <w:rsid w:val="65072E52"/>
    <w:rsid w:val="65303521"/>
    <w:rsid w:val="654B64C4"/>
    <w:rsid w:val="65AC2438"/>
    <w:rsid w:val="661A55F3"/>
    <w:rsid w:val="66344907"/>
    <w:rsid w:val="6659497C"/>
    <w:rsid w:val="66E80E2A"/>
    <w:rsid w:val="67EC3C77"/>
    <w:rsid w:val="68060525"/>
    <w:rsid w:val="681F15E7"/>
    <w:rsid w:val="68C857DA"/>
    <w:rsid w:val="692E7D33"/>
    <w:rsid w:val="6A7E25F5"/>
    <w:rsid w:val="6A852C01"/>
    <w:rsid w:val="6A910658"/>
    <w:rsid w:val="6AB26742"/>
    <w:rsid w:val="6ABA1153"/>
    <w:rsid w:val="6ACD7AA4"/>
    <w:rsid w:val="6AD20B92"/>
    <w:rsid w:val="6B1940CB"/>
    <w:rsid w:val="6BFF7183"/>
    <w:rsid w:val="6CC22541"/>
    <w:rsid w:val="6CE07597"/>
    <w:rsid w:val="6CF00B7C"/>
    <w:rsid w:val="6CF50BD8"/>
    <w:rsid w:val="6D196605"/>
    <w:rsid w:val="6D1C0597"/>
    <w:rsid w:val="6D6C0E2A"/>
    <w:rsid w:val="6DA02882"/>
    <w:rsid w:val="6DFB21AE"/>
    <w:rsid w:val="6E0252EB"/>
    <w:rsid w:val="6E160D96"/>
    <w:rsid w:val="6E623FDB"/>
    <w:rsid w:val="6E9C5E15"/>
    <w:rsid w:val="6F15104E"/>
    <w:rsid w:val="6F5E47A3"/>
    <w:rsid w:val="703B4AAA"/>
    <w:rsid w:val="70480FAF"/>
    <w:rsid w:val="70796E02"/>
    <w:rsid w:val="70B908CA"/>
    <w:rsid w:val="710B44B6"/>
    <w:rsid w:val="717402AD"/>
    <w:rsid w:val="719F0817"/>
    <w:rsid w:val="71BC67C6"/>
    <w:rsid w:val="72964253"/>
    <w:rsid w:val="72980E46"/>
    <w:rsid w:val="72C05B3A"/>
    <w:rsid w:val="733C3258"/>
    <w:rsid w:val="73A330CC"/>
    <w:rsid w:val="73D2575F"/>
    <w:rsid w:val="7416389E"/>
    <w:rsid w:val="748C0004"/>
    <w:rsid w:val="749F14A3"/>
    <w:rsid w:val="74D44B0B"/>
    <w:rsid w:val="74FC2045"/>
    <w:rsid w:val="765C57B4"/>
    <w:rsid w:val="768F43A1"/>
    <w:rsid w:val="77974CF6"/>
    <w:rsid w:val="779B2290"/>
    <w:rsid w:val="77FC6E26"/>
    <w:rsid w:val="78625F6B"/>
    <w:rsid w:val="78830352"/>
    <w:rsid w:val="78A31478"/>
    <w:rsid w:val="78A5551D"/>
    <w:rsid w:val="78FD502C"/>
    <w:rsid w:val="79A454A8"/>
    <w:rsid w:val="7ACD45C5"/>
    <w:rsid w:val="7AFB1A3F"/>
    <w:rsid w:val="7B2A3852"/>
    <w:rsid w:val="7B4004BF"/>
    <w:rsid w:val="7B673E15"/>
    <w:rsid w:val="7B851222"/>
    <w:rsid w:val="7B9F061D"/>
    <w:rsid w:val="7BDF00E3"/>
    <w:rsid w:val="7C303C2D"/>
    <w:rsid w:val="7C8A7395"/>
    <w:rsid w:val="7CA83501"/>
    <w:rsid w:val="7D55116A"/>
    <w:rsid w:val="7D9F4904"/>
    <w:rsid w:val="7DCF4ABD"/>
    <w:rsid w:val="7E584AB3"/>
    <w:rsid w:val="7E9417F3"/>
    <w:rsid w:val="7FAB3A34"/>
    <w:rsid w:val="7FC62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 w:type="paragraph" w:styleId="4">
    <w:name w:val="Body Text"/>
    <w:basedOn w:val="1"/>
    <w:next w:val="5"/>
    <w:qFormat/>
    <w:uiPriority w:val="0"/>
    <w:pPr>
      <w:suppressAutoHyphens/>
      <w:spacing w:after="120"/>
    </w:pPr>
    <w:rPr>
      <w:kern w:val="1"/>
      <w:szCs w:val="20"/>
      <w:lang w:eastAsia="ar-SA"/>
    </w:rPr>
  </w:style>
  <w:style w:type="paragraph" w:styleId="5">
    <w:name w:val="Block Text"/>
    <w:basedOn w:val="1"/>
    <w:next w:val="1"/>
    <w:qFormat/>
    <w:uiPriority w:val="0"/>
    <w:pPr>
      <w:ind w:left="-540" w:leftChars="-257" w:right="-334" w:rightChars="-159" w:firstLine="540" w:firstLineChars="180"/>
    </w:pPr>
    <w:rPr>
      <w:rFonts w:ascii="Times New Roman" w:hAnsi="Times New Roman" w:eastAsia="宋体" w:cs="Times New Roman"/>
      <w:sz w:val="30"/>
      <w:szCs w:val="24"/>
    </w:rPr>
  </w:style>
  <w:style w:type="paragraph" w:styleId="6">
    <w:name w:val="Body Text Indent"/>
    <w:basedOn w:val="1"/>
    <w:next w:val="1"/>
    <w:qFormat/>
    <w:uiPriority w:val="0"/>
    <w:pPr>
      <w:spacing w:line="500" w:lineRule="exact"/>
      <w:ind w:firstLine="560" w:firstLineChars="200"/>
    </w:pPr>
    <w:rPr>
      <w:sz w:val="28"/>
    </w:rPr>
  </w:style>
  <w:style w:type="paragraph" w:styleId="7">
    <w:name w:val="Plain Text"/>
    <w:basedOn w:val="1"/>
    <w:qFormat/>
    <w:uiPriority w:val="0"/>
    <w:rPr>
      <w:rFonts w:hint="eastAsia" w:ascii="宋体" w:hAnsi="Courier New" w:eastAsia="仿宋_GB2312"/>
      <w:sz w:val="10"/>
      <w:szCs w:val="20"/>
    </w:rPr>
  </w:style>
  <w:style w:type="paragraph" w:styleId="8">
    <w:name w:val="footer"/>
    <w:basedOn w:val="1"/>
    <w:qFormat/>
    <w:uiPriority w:val="0"/>
    <w:pPr>
      <w:tabs>
        <w:tab w:val="center" w:pos="4153"/>
        <w:tab w:val="right" w:pos="8306"/>
      </w:tabs>
      <w:suppressAutoHyphens/>
      <w:snapToGrid w:val="0"/>
      <w:jc w:val="left"/>
    </w:pPr>
    <w:rPr>
      <w:kern w:val="1"/>
      <w:sz w:val="18"/>
      <w:szCs w:val="20"/>
      <w:lang w:eastAsia="ar-SA"/>
    </w:rPr>
  </w:style>
  <w:style w:type="paragraph" w:styleId="9">
    <w:name w:val="header"/>
    <w:basedOn w:val="1"/>
    <w:qFormat/>
    <w:uiPriority w:val="0"/>
    <w:pPr>
      <w:pBdr>
        <w:bottom w:val="single" w:color="000000" w:sz="4" w:space="1"/>
      </w:pBdr>
      <w:tabs>
        <w:tab w:val="center" w:pos="4153"/>
        <w:tab w:val="right" w:pos="8306"/>
      </w:tabs>
      <w:suppressAutoHyphens/>
      <w:snapToGrid w:val="0"/>
      <w:jc w:val="center"/>
    </w:pPr>
    <w:rPr>
      <w:kern w:val="1"/>
      <w:sz w:val="18"/>
      <w:szCs w:val="20"/>
      <w:lang w:eastAsia="ar-SA"/>
    </w:rPr>
  </w:style>
  <w:style w:type="paragraph" w:styleId="10">
    <w:name w:val="Body Text First Indent 2"/>
    <w:basedOn w:val="6"/>
    <w:qFormat/>
    <w:uiPriority w:val="0"/>
    <w:pPr>
      <w:ind w:firstLine="200" w:firstLineChars="200"/>
    </w:pPr>
  </w:style>
  <w:style w:type="character" w:styleId="13">
    <w:name w:val="page number"/>
    <w:basedOn w:val="14"/>
    <w:qFormat/>
    <w:uiPriority w:val="0"/>
  </w:style>
  <w:style w:type="character" w:customStyle="1" w:styleId="14">
    <w:name w:val="默认段落字体1"/>
    <w:qFormat/>
    <w:uiPriority w:val="0"/>
  </w:style>
  <w:style w:type="character" w:customStyle="1" w:styleId="15">
    <w:name w:val="font51"/>
    <w:basedOn w:val="12"/>
    <w:qFormat/>
    <w:uiPriority w:val="0"/>
    <w:rPr>
      <w:rFonts w:hint="eastAsia" w:ascii="宋体" w:hAnsi="宋体" w:eastAsia="宋体" w:cs="宋体"/>
      <w:color w:val="000000"/>
      <w:sz w:val="16"/>
      <w:szCs w:val="16"/>
      <w:u w:val="single"/>
    </w:rPr>
  </w:style>
  <w:style w:type="character" w:customStyle="1" w:styleId="16">
    <w:name w:val="font31"/>
    <w:basedOn w:val="12"/>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3847</Words>
  <Characters>3943</Characters>
  <Lines>0</Lines>
  <Paragraphs>0</Paragraphs>
  <TotalTime>6</TotalTime>
  <ScaleCrop>false</ScaleCrop>
  <LinksUpToDate>false</LinksUpToDate>
  <CharactersWithSpaces>4443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2022-04-21T09:19:00Z</dcterms:created>
  <dc:creator>Administrator</dc:creator>
  <cp:lastModifiedBy>晓晓</cp:lastModifiedBy>
  <cp:lastPrinted>2024-04-12T01:50:00Z</cp:lastPrinted>
  <dcterms:modified xsi:type="dcterms:W3CDTF">2025-08-12T07:43:11Z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ommondata">
    <vt:lpwstr>eyJoZGlkIjoiOGE0YWM2YTgzNDZmMDI4NzlmYmU4NWQ2ZDE5YmFmY2UifQ==</vt:lpwstr>
  </property>
  <property fmtid="{D5CDD505-2E9C-101B-9397-08002B2CF9AE}" pid="4" name="ICV">
    <vt:lpwstr>D9331C69A0E24053B1B2E7CBE45A016A_13</vt:lpwstr>
  </property>
  <property fmtid="{D5CDD505-2E9C-101B-9397-08002B2CF9AE}" pid="5" name="KSOTemplateDocerSaveRecord">
    <vt:lpwstr>eyJoZGlkIjoiZjU3ZjA2MWJmYjExYjE1ZTc4NjdlNGM4MmY0ODNlZjAiLCJ1c2VySWQiOiI0ODQ1OTY3OTAifQ==</vt:lpwstr>
  </property>
</Properties>
</file>