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EC584">
      <w:pPr>
        <w:rPr>
          <w:rFonts w:ascii="方正小标宋简体" w:hAnsi="宋体" w:eastAsia="方正小标宋简体"/>
          <w:color w:val="000000"/>
          <w:sz w:val="100"/>
          <w:szCs w:val="20"/>
        </w:rPr>
      </w:pPr>
    </w:p>
    <w:p w14:paraId="7D6DF66A">
      <w:pPr>
        <w:jc w:val="center"/>
        <w:rPr>
          <w:rFonts w:ascii="方正小标宋简体" w:hAnsi="宋体" w:eastAsia="方正小标宋简体"/>
          <w:color w:val="000000"/>
          <w:spacing w:val="78"/>
          <w:sz w:val="72"/>
          <w:szCs w:val="72"/>
        </w:rPr>
      </w:pPr>
      <w:r>
        <w:rPr>
          <w:rFonts w:hint="eastAsia" w:ascii="宋体" w:hAnsi="宋体" w:eastAsia="宋体"/>
          <w:color w:val="000000"/>
          <w:lang w:eastAsia="zh-CN"/>
        </w:rPr>
        <w:drawing>
          <wp:inline distT="0" distB="0" distL="114300" distR="114300">
            <wp:extent cx="1994535" cy="1894840"/>
            <wp:effectExtent l="0" t="0" r="5715" b="10160"/>
            <wp:docPr id="4" name="图片 4" descr="城投公司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城投公司大logo"/>
                    <pic:cNvPicPr>
                      <a:picLocks noChangeAspect="1"/>
                    </pic:cNvPicPr>
                  </pic:nvPicPr>
                  <pic:blipFill>
                    <a:blip r:embed="rId9"/>
                    <a:stretch>
                      <a:fillRect/>
                    </a:stretch>
                  </pic:blipFill>
                  <pic:spPr>
                    <a:xfrm>
                      <a:off x="0" y="0"/>
                      <a:ext cx="1994535" cy="1894840"/>
                    </a:xfrm>
                    <a:prstGeom prst="rect">
                      <a:avLst/>
                    </a:prstGeom>
                  </pic:spPr>
                </pic:pic>
              </a:graphicData>
            </a:graphic>
          </wp:inline>
        </w:drawing>
      </w:r>
    </w:p>
    <w:p w14:paraId="1B5A791D">
      <w:pPr>
        <w:pStyle w:val="2"/>
        <w:tabs>
          <w:tab w:val="left" w:pos="2460"/>
        </w:tabs>
        <w:rPr>
          <w:rFonts w:ascii="宋体" w:hAnsi="宋体"/>
          <w:color w:val="000000"/>
          <w:sz w:val="72"/>
        </w:rPr>
      </w:pPr>
      <w:r>
        <w:rPr>
          <w:rFonts w:hint="eastAsia" w:ascii="宋体" w:hAnsi="宋体"/>
          <w:color w:val="000000"/>
          <w:sz w:val="72"/>
        </w:rPr>
        <w:tab/>
      </w:r>
    </w:p>
    <w:p w14:paraId="4D2F561A">
      <w:pPr>
        <w:pStyle w:val="2"/>
        <w:rPr>
          <w:rFonts w:ascii="宋体" w:hAnsi="宋体"/>
          <w:color w:val="000000"/>
        </w:rPr>
      </w:pPr>
    </w:p>
    <w:p w14:paraId="38D0E2B7">
      <w:pPr>
        <w:jc w:val="center"/>
        <w:rPr>
          <w:rFonts w:ascii="宋体" w:hAnsi="宋体" w:eastAsia="黑体"/>
          <w:b/>
          <w:sz w:val="36"/>
          <w:szCs w:val="36"/>
        </w:rPr>
      </w:pPr>
      <w:r>
        <w:rPr>
          <w:rFonts w:hint="eastAsia" w:ascii="黑体" w:hAnsi="黑体" w:eastAsia="黑体"/>
          <w:bCs/>
          <w:color w:val="000000"/>
          <w:sz w:val="36"/>
          <w:szCs w:val="36"/>
        </w:rPr>
        <w:t>项目名称：</w:t>
      </w:r>
      <w:bookmarkStart w:id="0" w:name="OLE_LINK36"/>
      <w:bookmarkStart w:id="1" w:name="SOA_borndate1"/>
      <w:r>
        <w:rPr>
          <w:rFonts w:hint="eastAsia" w:ascii="黑体" w:hAnsi="黑体" w:eastAsia="黑体"/>
          <w:bCs/>
          <w:color w:val="000000"/>
          <w:sz w:val="36"/>
          <w:szCs w:val="36"/>
        </w:rPr>
        <w:t>城投</w:t>
      </w:r>
      <w:r>
        <w:rPr>
          <w:rFonts w:hint="eastAsia" w:ascii="黑体" w:hAnsi="黑体" w:eastAsia="黑体"/>
          <w:bCs/>
          <w:color w:val="000000"/>
          <w:sz w:val="36"/>
          <w:szCs w:val="36"/>
          <w:lang w:val="en-US" w:eastAsia="zh-CN"/>
        </w:rPr>
        <w:t>工匠</w:t>
      </w:r>
      <w:r>
        <w:rPr>
          <w:rFonts w:hint="eastAsia" w:ascii="黑体" w:hAnsi="黑体" w:eastAsia="黑体"/>
          <w:bCs/>
          <w:color w:val="000000"/>
          <w:sz w:val="36"/>
          <w:szCs w:val="36"/>
          <w:lang w:eastAsia="zh-CN"/>
        </w:rPr>
        <w:t>公司</w:t>
      </w:r>
      <w:r>
        <w:rPr>
          <w:rFonts w:hint="eastAsia" w:ascii="黑体" w:hAnsi="黑体" w:eastAsia="黑体"/>
          <w:bCs/>
          <w:color w:val="000000"/>
          <w:sz w:val="36"/>
          <w:szCs w:val="36"/>
          <w:lang w:val="en-US" w:eastAsia="zh-CN"/>
        </w:rPr>
        <w:t>页岩砖年度</w:t>
      </w:r>
      <w:r>
        <w:rPr>
          <w:rFonts w:hint="eastAsia" w:ascii="黑体" w:hAnsi="黑体" w:eastAsia="黑体"/>
          <w:bCs/>
          <w:color w:val="000000"/>
          <w:sz w:val="36"/>
          <w:szCs w:val="36"/>
          <w:lang w:eastAsia="zh-CN"/>
        </w:rPr>
        <w:t>集中</w:t>
      </w:r>
      <w:r>
        <w:rPr>
          <w:rFonts w:hint="eastAsia" w:ascii="黑体" w:hAnsi="黑体" w:eastAsia="黑体"/>
          <w:bCs/>
          <w:color w:val="000000"/>
          <w:sz w:val="36"/>
          <w:szCs w:val="36"/>
        </w:rPr>
        <w:t>采购</w:t>
      </w:r>
      <w:bookmarkEnd w:id="0"/>
    </w:p>
    <w:p w14:paraId="651C6DD0">
      <w:pPr>
        <w:rPr>
          <w:rFonts w:ascii="宋体" w:hAnsi="宋体"/>
          <w:b/>
          <w:bCs/>
          <w:color w:val="000000"/>
          <w:sz w:val="36"/>
          <w:szCs w:val="36"/>
        </w:rPr>
      </w:pPr>
    </w:p>
    <w:p w14:paraId="65A7044F">
      <w:pPr>
        <w:pStyle w:val="2"/>
      </w:pPr>
    </w:p>
    <w:p w14:paraId="31229211">
      <w:pPr>
        <w:jc w:val="center"/>
        <w:rPr>
          <w:rFonts w:hint="eastAsia" w:ascii="黑体" w:hAnsi="黑体" w:eastAsia="黑体"/>
          <w:bCs/>
          <w:color w:val="000000"/>
          <w:sz w:val="36"/>
          <w:szCs w:val="36"/>
          <w:lang w:eastAsia="zh-CN"/>
        </w:rPr>
      </w:pPr>
      <w:r>
        <w:rPr>
          <w:rFonts w:hint="eastAsia" w:ascii="黑体" w:hAnsi="黑体" w:eastAsia="黑体"/>
          <w:bCs/>
          <w:color w:val="000000"/>
          <w:sz w:val="36"/>
          <w:szCs w:val="36"/>
        </w:rPr>
        <w:t>采购人：雅安城投</w:t>
      </w:r>
      <w:r>
        <w:rPr>
          <w:rFonts w:hint="eastAsia" w:ascii="黑体" w:hAnsi="黑体" w:eastAsia="黑体"/>
          <w:bCs/>
          <w:color w:val="000000"/>
          <w:sz w:val="36"/>
          <w:szCs w:val="36"/>
          <w:lang w:val="en-US" w:eastAsia="zh-CN"/>
        </w:rPr>
        <w:t>工匠</w:t>
      </w:r>
      <w:r>
        <w:rPr>
          <w:rFonts w:hint="eastAsia" w:ascii="黑体" w:hAnsi="黑体" w:eastAsia="黑体"/>
          <w:bCs/>
          <w:color w:val="000000"/>
          <w:sz w:val="36"/>
          <w:szCs w:val="36"/>
          <w:lang w:eastAsia="zh-CN"/>
        </w:rPr>
        <w:t>建设工程有限公司</w:t>
      </w:r>
    </w:p>
    <w:p w14:paraId="54FEBE08">
      <w:pPr>
        <w:jc w:val="both"/>
        <w:rPr>
          <w:rFonts w:ascii="黑体" w:hAnsi="黑体" w:eastAsia="黑体"/>
          <w:bCs/>
          <w:color w:val="000000"/>
          <w:sz w:val="36"/>
          <w:szCs w:val="36"/>
        </w:rPr>
      </w:pPr>
    </w:p>
    <w:p w14:paraId="14DE559B">
      <w:pPr>
        <w:pStyle w:val="2"/>
      </w:pPr>
    </w:p>
    <w:p w14:paraId="4A2187B8">
      <w:pPr>
        <w:jc w:val="center"/>
        <w:rPr>
          <w:rFonts w:ascii="黑体" w:hAnsi="黑体" w:eastAsia="黑体"/>
          <w:bCs/>
          <w:color w:val="000000"/>
          <w:sz w:val="36"/>
          <w:szCs w:val="36"/>
        </w:rPr>
      </w:pPr>
      <w:r>
        <w:rPr>
          <w:rFonts w:hint="eastAsia" w:ascii="黑体" w:hAnsi="黑体" w:eastAsia="黑体"/>
          <w:bCs/>
          <w:color w:val="000000"/>
          <w:sz w:val="36"/>
          <w:szCs w:val="36"/>
        </w:rPr>
        <w:t>二零二</w:t>
      </w:r>
      <w:r>
        <w:rPr>
          <w:rFonts w:hint="eastAsia" w:ascii="黑体" w:hAnsi="黑体" w:eastAsia="黑体"/>
          <w:bCs/>
          <w:color w:val="000000"/>
          <w:sz w:val="36"/>
          <w:szCs w:val="36"/>
          <w:lang w:eastAsia="zh-CN"/>
        </w:rPr>
        <w:t>五</w:t>
      </w:r>
      <w:r>
        <w:rPr>
          <w:rFonts w:hint="eastAsia" w:ascii="黑体" w:hAnsi="黑体" w:eastAsia="黑体"/>
          <w:bCs/>
          <w:color w:val="000000"/>
          <w:sz w:val="36"/>
          <w:szCs w:val="36"/>
        </w:rPr>
        <w:t>年</w:t>
      </w:r>
      <w:r>
        <w:rPr>
          <w:rFonts w:hint="eastAsia" w:ascii="黑体" w:hAnsi="黑体" w:eastAsia="黑体"/>
          <w:bCs/>
          <w:color w:val="000000"/>
          <w:sz w:val="36"/>
          <w:szCs w:val="36"/>
          <w:lang w:val="en-US" w:eastAsia="zh-CN"/>
        </w:rPr>
        <w:t>八</w:t>
      </w:r>
      <w:r>
        <w:rPr>
          <w:rFonts w:hint="eastAsia" w:ascii="黑体" w:hAnsi="黑体" w:eastAsia="黑体"/>
          <w:bCs/>
          <w:color w:val="000000"/>
          <w:sz w:val="36"/>
          <w:szCs w:val="36"/>
        </w:rPr>
        <w:t>月</w:t>
      </w:r>
      <w:bookmarkEnd w:id="1"/>
    </w:p>
    <w:p w14:paraId="34DC134A">
      <w:pPr>
        <w:spacing w:before="312" w:beforeLines="100" w:after="312" w:afterLines="100" w:line="560" w:lineRule="exact"/>
        <w:rPr>
          <w:rFonts w:ascii="宋体" w:hAnsi="宋体"/>
          <w:b/>
          <w:color w:val="000000"/>
          <w:sz w:val="32"/>
          <w:szCs w:val="32"/>
        </w:rPr>
      </w:pPr>
    </w:p>
    <w:p w14:paraId="6F67C357">
      <w:pPr>
        <w:tabs>
          <w:tab w:val="right" w:leader="dot" w:pos="9030"/>
        </w:tabs>
        <w:spacing w:line="240" w:lineRule="exact"/>
        <w:jc w:val="center"/>
        <w:rPr>
          <w:rFonts w:ascii="宋体" w:hAnsi="宋体"/>
          <w:caps/>
          <w:color w:val="000000"/>
          <w:sz w:val="24"/>
        </w:rPr>
        <w:sectPr>
          <w:headerReference r:id="rId4" w:type="first"/>
          <w:headerReference r:id="rId3" w:type="default"/>
          <w:footerReference r:id="rId5" w:type="even"/>
          <w:pgSz w:w="11906" w:h="16838"/>
          <w:pgMar w:top="1332" w:right="1332" w:bottom="1332" w:left="1332" w:header="680" w:footer="680" w:gutter="0"/>
          <w:pgNumType w:start="1"/>
          <w:cols w:space="720" w:num="1"/>
          <w:titlePg/>
          <w:docGrid w:type="lines" w:linePitch="312" w:charSpace="0"/>
        </w:sectPr>
      </w:pPr>
      <w:bookmarkStart w:id="2" w:name="_Toc131305904"/>
    </w:p>
    <w:bookmarkEnd w:id="2"/>
    <w:p w14:paraId="332506B0">
      <w:pPr>
        <w:spacing w:line="500" w:lineRule="exact"/>
        <w:jc w:val="center"/>
        <w:outlineLvl w:val="0"/>
        <w:rPr>
          <w:rFonts w:hint="eastAsia" w:ascii="方正小标宋简体" w:hAnsi="宋体" w:eastAsia="方正小标宋简体"/>
          <w:color w:val="000000"/>
          <w:sz w:val="44"/>
          <w:szCs w:val="44"/>
          <w:lang w:eastAsia="zh-CN"/>
        </w:rPr>
      </w:pPr>
    </w:p>
    <w:p w14:paraId="56D5D4D0">
      <w:pPr>
        <w:spacing w:line="500" w:lineRule="exact"/>
        <w:jc w:val="center"/>
        <w:outlineLvl w:val="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lang w:eastAsia="zh-CN"/>
        </w:rPr>
        <w:t>磋商</w:t>
      </w:r>
      <w:r>
        <w:rPr>
          <w:rFonts w:hint="eastAsia" w:ascii="方正小标宋简体" w:hAnsi="宋体" w:eastAsia="方正小标宋简体"/>
          <w:color w:val="000000"/>
          <w:sz w:val="44"/>
          <w:szCs w:val="44"/>
        </w:rPr>
        <w:t>谈判公告</w:t>
      </w:r>
    </w:p>
    <w:p w14:paraId="763F31B6">
      <w:pPr>
        <w:spacing w:line="500" w:lineRule="exact"/>
        <w:ind w:left="359" w:leftChars="171" w:firstLine="480" w:firstLineChars="200"/>
        <w:rPr>
          <w:rFonts w:ascii="宋体" w:hAnsi="宋体"/>
          <w:color w:val="000000"/>
          <w:sz w:val="24"/>
        </w:rPr>
      </w:pPr>
    </w:p>
    <w:p w14:paraId="6D571B1B">
      <w:pPr>
        <w:keepNext w:val="0"/>
        <w:keepLines w:val="0"/>
        <w:pageBreakBefore w:val="0"/>
        <w:kinsoku/>
        <w:wordWrap/>
        <w:overflowPunct/>
        <w:topLinePunct w:val="0"/>
        <w:autoSpaceDE/>
        <w:autoSpaceDN/>
        <w:bidi w:val="0"/>
        <w:adjustRightInd/>
        <w:snapToGrid/>
        <w:ind w:firstLine="480" w:firstLineChars="200"/>
        <w:textAlignment w:val="auto"/>
        <w:rPr>
          <w:rFonts w:ascii="宋体" w:hAnsi="宋体"/>
          <w:color w:val="000000"/>
          <w:sz w:val="24"/>
        </w:rPr>
      </w:pPr>
      <w:r>
        <w:rPr>
          <w:rFonts w:hint="eastAsia" w:ascii="宋体" w:hAnsi="宋体"/>
          <w:color w:val="000000"/>
          <w:sz w:val="24"/>
        </w:rPr>
        <w:t>我公司拟对</w:t>
      </w:r>
      <w:r>
        <w:rPr>
          <w:rFonts w:hint="eastAsia" w:ascii="宋体" w:hAnsi="宋体"/>
          <w:b/>
          <w:color w:val="000000"/>
          <w:sz w:val="24"/>
          <w:u w:val="single"/>
          <w:lang w:eastAsia="zh-CN"/>
        </w:rPr>
        <w:t>城投工匠公司页岩砖年度集中采购</w:t>
      </w:r>
      <w:r>
        <w:rPr>
          <w:rFonts w:hint="eastAsia" w:ascii="宋体" w:hAnsi="宋体"/>
          <w:bCs/>
          <w:color w:val="000000"/>
          <w:sz w:val="24"/>
        </w:rPr>
        <w:t>进</w:t>
      </w:r>
      <w:r>
        <w:rPr>
          <w:rFonts w:hint="eastAsia" w:ascii="宋体" w:hAnsi="宋体"/>
          <w:color w:val="000000"/>
          <w:sz w:val="24"/>
        </w:rPr>
        <w:t>行谈判确定供应单位，凡具备相应的经营范围、遵守中国有关法律、法规，具有良好的服务信誉及服务能力的单位诚邀参加。</w:t>
      </w:r>
    </w:p>
    <w:p w14:paraId="563685C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宋体" w:hAnsi="宋体"/>
          <w:b/>
          <w:color w:val="000000"/>
          <w:kern w:val="0"/>
          <w:sz w:val="24"/>
          <w:szCs w:val="28"/>
          <w:u w:val="single"/>
          <w:lang w:val="en-US"/>
        </w:rPr>
      </w:pPr>
      <w:r>
        <w:rPr>
          <w:rFonts w:hint="eastAsia" w:ascii="宋体" w:hAnsi="宋体"/>
          <w:b/>
          <w:color w:val="000000"/>
          <w:sz w:val="24"/>
        </w:rPr>
        <w:t>1.项目名称：</w:t>
      </w:r>
      <w:bookmarkStart w:id="3" w:name="OLE_LINK8"/>
      <w:r>
        <w:rPr>
          <w:rFonts w:hint="eastAsia" w:ascii="宋体" w:hAnsi="宋体"/>
          <w:b/>
          <w:color w:val="000000"/>
          <w:sz w:val="24"/>
          <w:u w:val="single"/>
          <w:lang w:eastAsia="zh-CN"/>
        </w:rPr>
        <w:t>城投工匠公司页岩砖年度集中采购</w:t>
      </w:r>
      <w:r>
        <w:rPr>
          <w:rFonts w:hint="eastAsia" w:ascii="宋体" w:hAnsi="宋体"/>
          <w:b/>
          <w:color w:val="000000"/>
          <w:sz w:val="24"/>
          <w:u w:val="single"/>
          <w:lang w:val="en-US" w:eastAsia="zh-CN"/>
        </w:rPr>
        <w:t xml:space="preserve"> </w:t>
      </w:r>
      <w:bookmarkEnd w:id="3"/>
    </w:p>
    <w:p w14:paraId="21DFBA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sz w:val="24"/>
        </w:rPr>
      </w:pPr>
      <w:r>
        <w:rPr>
          <w:rFonts w:hint="eastAsia" w:ascii="宋体" w:hAnsi="宋体"/>
          <w:b/>
          <w:color w:val="000000"/>
          <w:sz w:val="24"/>
          <w:lang w:val="en-US" w:eastAsia="zh-CN"/>
        </w:rPr>
        <w:t>2</w:t>
      </w:r>
      <w:r>
        <w:rPr>
          <w:rFonts w:hint="eastAsia" w:ascii="宋体" w:hAnsi="宋体"/>
          <w:b/>
          <w:color w:val="000000"/>
          <w:sz w:val="24"/>
        </w:rPr>
        <w:t>.供应期、质量</w:t>
      </w:r>
    </w:p>
    <w:p w14:paraId="1CAF1E6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bCs/>
          <w:color w:val="000000"/>
          <w:kern w:val="0"/>
          <w:sz w:val="24"/>
          <w:u w:val="single"/>
        </w:rPr>
      </w:pPr>
      <w:r>
        <w:rPr>
          <w:rFonts w:hint="eastAsia" w:ascii="宋体" w:hAnsi="宋体"/>
          <w:b/>
          <w:color w:val="000000"/>
          <w:sz w:val="24"/>
          <w:lang w:val="en-US" w:eastAsia="zh-CN"/>
        </w:rPr>
        <w:t>2</w:t>
      </w:r>
      <w:r>
        <w:rPr>
          <w:rFonts w:hint="eastAsia" w:ascii="宋体" w:hAnsi="宋体"/>
          <w:b/>
          <w:color w:val="000000"/>
          <w:sz w:val="24"/>
        </w:rPr>
        <w:t>.1</w:t>
      </w:r>
      <w:bookmarkStart w:id="4" w:name="OLE_LINK9"/>
      <w:r>
        <w:rPr>
          <w:rFonts w:hint="eastAsia" w:ascii="宋体" w:hAnsi="宋体"/>
          <w:b/>
          <w:color w:val="000000"/>
          <w:sz w:val="24"/>
        </w:rPr>
        <w:t>供应期</w:t>
      </w:r>
      <w:r>
        <w:rPr>
          <w:rFonts w:hint="eastAsia" w:ascii="宋体" w:hAnsi="宋体"/>
          <w:color w:val="000000"/>
          <w:kern w:val="0"/>
          <w:sz w:val="24"/>
        </w:rPr>
        <w:t>：</w:t>
      </w:r>
      <w:r>
        <w:rPr>
          <w:rFonts w:hint="eastAsia" w:ascii="宋体" w:hAnsi="宋体"/>
          <w:b/>
          <w:bCs/>
          <w:color w:val="000000"/>
          <w:kern w:val="0"/>
          <w:sz w:val="24"/>
          <w:u w:val="single"/>
        </w:rPr>
        <w:t>一个年度（</w:t>
      </w:r>
      <w:r>
        <w:rPr>
          <w:rFonts w:hint="eastAsia" w:ascii="宋体" w:hAnsi="宋体"/>
          <w:b/>
          <w:bCs/>
          <w:color w:val="000000"/>
          <w:kern w:val="0"/>
          <w:sz w:val="24"/>
          <w:u w:val="single"/>
          <w:lang w:val="en-US" w:eastAsia="zh-CN"/>
        </w:rPr>
        <w:t>2025年8月-2026年7月，</w:t>
      </w:r>
      <w:r>
        <w:rPr>
          <w:rFonts w:hint="eastAsia" w:ascii="宋体" w:hAnsi="宋体"/>
          <w:b/>
          <w:bCs/>
          <w:color w:val="000000"/>
          <w:kern w:val="0"/>
          <w:sz w:val="24"/>
          <w:u w:val="single"/>
        </w:rPr>
        <w:t>以双方签订合同时间为准）。</w:t>
      </w:r>
      <w:bookmarkEnd w:id="4"/>
    </w:p>
    <w:p w14:paraId="23C5185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000000"/>
          <w:kern w:val="0"/>
          <w:sz w:val="24"/>
          <w:u w:val="single"/>
        </w:rPr>
      </w:pPr>
      <w:r>
        <w:rPr>
          <w:rFonts w:hint="eastAsia" w:ascii="宋体" w:hAnsi="宋体"/>
          <w:b/>
          <w:color w:val="000000"/>
          <w:sz w:val="24"/>
          <w:lang w:val="en-US" w:eastAsia="zh-CN"/>
        </w:rPr>
        <w:t>2</w:t>
      </w:r>
      <w:r>
        <w:rPr>
          <w:rFonts w:hint="eastAsia" w:ascii="宋体" w:hAnsi="宋体"/>
          <w:b/>
          <w:color w:val="000000"/>
          <w:sz w:val="24"/>
        </w:rPr>
        <w:t>.2</w:t>
      </w:r>
      <w:bookmarkStart w:id="5" w:name="OLE_LINK10"/>
      <w:r>
        <w:rPr>
          <w:rFonts w:hint="eastAsia" w:ascii="宋体" w:hAnsi="宋体"/>
          <w:b/>
          <w:color w:val="000000"/>
          <w:sz w:val="24"/>
        </w:rPr>
        <w:t>质量</w:t>
      </w:r>
      <w:r>
        <w:rPr>
          <w:rFonts w:hint="eastAsia" w:ascii="宋体" w:hAnsi="宋体"/>
          <w:color w:val="000000"/>
          <w:kern w:val="0"/>
          <w:sz w:val="24"/>
        </w:rPr>
        <w:t>：</w:t>
      </w:r>
      <w:r>
        <w:rPr>
          <w:rFonts w:hint="eastAsia" w:ascii="宋体" w:hAnsi="宋体" w:cs="宋体"/>
          <w:b/>
          <w:color w:val="000000"/>
          <w:kern w:val="0"/>
          <w:sz w:val="24"/>
          <w:u w:val="single"/>
        </w:rPr>
        <w:t>符合现行国家相关行业标准要求，并达到</w:t>
      </w:r>
      <w:r>
        <w:rPr>
          <w:rFonts w:hint="eastAsia" w:ascii="宋体" w:hAnsi="宋体" w:cs="宋体"/>
          <w:b/>
          <w:color w:val="000000"/>
          <w:kern w:val="0"/>
          <w:sz w:val="24"/>
          <w:u w:val="single"/>
          <w:lang w:val="en-US" w:eastAsia="zh-CN"/>
        </w:rPr>
        <w:t>检测</w:t>
      </w:r>
      <w:r>
        <w:rPr>
          <w:rFonts w:hint="eastAsia" w:ascii="宋体" w:hAnsi="宋体" w:cs="宋体"/>
          <w:b/>
          <w:color w:val="000000"/>
          <w:kern w:val="0"/>
          <w:sz w:val="24"/>
          <w:u w:val="single"/>
        </w:rPr>
        <w:t>合格标准。</w:t>
      </w:r>
    </w:p>
    <w:bookmarkEnd w:id="5"/>
    <w:p w14:paraId="5315EFA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000000"/>
          <w:sz w:val="24"/>
        </w:rPr>
      </w:pPr>
      <w:r>
        <w:rPr>
          <w:rFonts w:hint="eastAsia" w:ascii="宋体" w:hAnsi="宋体"/>
          <w:b/>
          <w:color w:val="000000"/>
          <w:sz w:val="24"/>
          <w:lang w:val="en-US" w:eastAsia="zh-CN"/>
        </w:rPr>
        <w:t>3</w:t>
      </w:r>
      <w:r>
        <w:rPr>
          <w:rFonts w:hint="eastAsia" w:ascii="宋体" w:hAnsi="宋体"/>
          <w:b/>
          <w:color w:val="000000"/>
          <w:sz w:val="24"/>
        </w:rPr>
        <w:t>.条件要求：</w:t>
      </w:r>
    </w:p>
    <w:p w14:paraId="43AED5F2">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b/>
          <w:bCs/>
          <w:color w:val="000000"/>
          <w:kern w:val="0"/>
          <w:sz w:val="24"/>
        </w:rPr>
      </w:pPr>
      <w:bookmarkStart w:id="6" w:name="OLE_LINK12"/>
      <w:r>
        <w:rPr>
          <w:rFonts w:hint="eastAsia" w:ascii="宋体" w:hAnsi="宋体"/>
          <w:b/>
          <w:bCs/>
          <w:color w:val="000000"/>
          <w:kern w:val="0"/>
          <w:sz w:val="24"/>
          <w:lang w:val="en-US" w:eastAsia="zh-CN"/>
        </w:rPr>
        <w:t>3</w:t>
      </w:r>
      <w:r>
        <w:rPr>
          <w:rFonts w:hint="eastAsia" w:ascii="宋体" w:hAnsi="宋体"/>
          <w:b/>
          <w:bCs/>
          <w:color w:val="000000"/>
          <w:kern w:val="0"/>
          <w:sz w:val="24"/>
        </w:rPr>
        <w:t>.1资格条件</w:t>
      </w:r>
    </w:p>
    <w:p w14:paraId="2BB2927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bookmarkStart w:id="7" w:name="OLE_LINK11"/>
      <w:r>
        <w:rPr>
          <w:rFonts w:hint="eastAsia" w:ascii="宋体" w:hAnsi="宋体" w:eastAsia="宋体" w:cs="Times New Roman"/>
          <w:color w:val="000000"/>
          <w:kern w:val="0"/>
          <w:sz w:val="24"/>
        </w:rPr>
        <w:t>（1）具有独立承担民事责任的能力</w:t>
      </w:r>
      <w:r>
        <w:rPr>
          <w:rFonts w:hint="eastAsia" w:ascii="宋体" w:hAnsi="宋体" w:eastAsia="宋体" w:cs="Times New Roman"/>
          <w:color w:val="000000"/>
          <w:kern w:val="0"/>
          <w:sz w:val="24"/>
          <w:lang w:eastAsia="zh-CN"/>
        </w:rPr>
        <w:t>；</w:t>
      </w:r>
    </w:p>
    <w:p w14:paraId="090C5A6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rPr>
      </w:pPr>
      <w:r>
        <w:rPr>
          <w:rFonts w:hint="eastAsia" w:ascii="宋体" w:hAnsi="宋体" w:eastAsia="宋体" w:cs="Times New Roman"/>
          <w:color w:val="000000"/>
          <w:kern w:val="0"/>
          <w:sz w:val="24"/>
        </w:rPr>
        <w:t>（2）具有良好的商业信誉和健全的财务会计制度；</w:t>
      </w:r>
    </w:p>
    <w:p w14:paraId="70D8A56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rPr>
      </w:pPr>
      <w:r>
        <w:rPr>
          <w:rFonts w:hint="eastAsia" w:ascii="宋体" w:hAnsi="宋体" w:eastAsia="宋体" w:cs="Times New Roman"/>
          <w:color w:val="000000"/>
          <w:kern w:val="0"/>
          <w:sz w:val="24"/>
        </w:rPr>
        <w:t>（3）具有履行合同所必需的设备和专业技术能力；</w:t>
      </w:r>
    </w:p>
    <w:p w14:paraId="7669A5C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rPr>
      </w:pPr>
      <w:r>
        <w:rPr>
          <w:rFonts w:hint="eastAsia" w:ascii="宋体" w:hAnsi="宋体" w:eastAsia="宋体" w:cs="Times New Roman"/>
          <w:color w:val="000000"/>
          <w:kern w:val="0"/>
          <w:sz w:val="24"/>
        </w:rPr>
        <w:t>（4）有依法缴纳税收和社会保障资金的良好记录；</w:t>
      </w:r>
    </w:p>
    <w:p w14:paraId="6EBC207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（5）参加本次</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eastAsia="zh-CN"/>
        </w:rPr>
        <w:t>谈判前三年内，在经营活动中没有重大违法记录；且</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eastAsia="zh-CN"/>
        </w:rPr>
        <w:t>谈判单位的法定代表人、主要负责人不得有行贿犯罪记录；</w:t>
      </w:r>
    </w:p>
    <w:p w14:paraId="3AB4270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（6）递交的</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val="en-US" w:eastAsia="zh-CN"/>
        </w:rPr>
        <w:t>谈判</w:t>
      </w:r>
      <w:r>
        <w:rPr>
          <w:rFonts w:hint="eastAsia" w:ascii="宋体" w:hAnsi="宋体" w:eastAsia="宋体" w:cs="Times New Roman"/>
          <w:color w:val="000000"/>
          <w:kern w:val="0"/>
          <w:sz w:val="24"/>
          <w:lang w:eastAsia="zh-CN"/>
        </w:rPr>
        <w:t>文件所有材料均真实有效，且与本次</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val="en-US" w:eastAsia="zh-CN"/>
        </w:rPr>
        <w:t>谈判</w:t>
      </w:r>
      <w:r>
        <w:rPr>
          <w:rFonts w:hint="eastAsia" w:ascii="宋体" w:hAnsi="宋体" w:eastAsia="宋体" w:cs="Times New Roman"/>
          <w:color w:val="000000"/>
          <w:kern w:val="0"/>
          <w:sz w:val="24"/>
          <w:lang w:eastAsia="zh-CN"/>
        </w:rPr>
        <w:t>其他</w:t>
      </w:r>
      <w:r>
        <w:rPr>
          <w:rFonts w:hint="eastAsia" w:ascii="宋体" w:hAnsi="宋体" w:eastAsia="宋体" w:cs="Times New Roman"/>
          <w:color w:val="000000"/>
          <w:kern w:val="0"/>
          <w:sz w:val="24"/>
          <w:lang w:val="en-US" w:eastAsia="zh-CN"/>
        </w:rPr>
        <w:t>单位</w:t>
      </w:r>
      <w:r>
        <w:rPr>
          <w:rFonts w:hint="eastAsia" w:ascii="宋体" w:hAnsi="宋体" w:eastAsia="宋体" w:cs="Times New Roman"/>
          <w:color w:val="000000"/>
          <w:kern w:val="0"/>
          <w:sz w:val="24"/>
          <w:lang w:eastAsia="zh-CN"/>
        </w:rPr>
        <w:t>无关联；</w:t>
      </w:r>
    </w:p>
    <w:p w14:paraId="26F8903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w:t>
      </w:r>
      <w:r>
        <w:rPr>
          <w:rFonts w:hint="eastAsia" w:ascii="宋体" w:hAnsi="宋体" w:eastAsia="宋体" w:cs="Times New Roman"/>
          <w:color w:val="000000"/>
          <w:kern w:val="0"/>
          <w:sz w:val="24"/>
          <w:lang w:val="en-US" w:eastAsia="zh-CN"/>
        </w:rPr>
        <w:t>7</w:t>
      </w:r>
      <w:r>
        <w:rPr>
          <w:rFonts w:hint="eastAsia" w:ascii="宋体" w:hAnsi="宋体" w:eastAsia="宋体" w:cs="Times New Roman"/>
          <w:color w:val="000000"/>
          <w:kern w:val="0"/>
          <w:sz w:val="24"/>
          <w:lang w:eastAsia="zh-CN"/>
        </w:rPr>
        <w:t>）满足法律、行政法规规定的其他条件，不属于禁止参加的供应商。</w:t>
      </w:r>
    </w:p>
    <w:bookmarkEnd w:id="7"/>
    <w:p w14:paraId="683D152E">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3.2资质条件：</w:t>
      </w:r>
    </w:p>
    <w:p w14:paraId="147A212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olor w:val="000000"/>
          <w:kern w:val="0"/>
          <w:sz w:val="24"/>
          <w:lang w:val="en-US" w:eastAsia="zh-CN"/>
        </w:rPr>
      </w:pPr>
      <w:r>
        <w:rPr>
          <w:rFonts w:hint="eastAsia" w:ascii="宋体" w:hAnsi="宋体"/>
          <w:color w:val="000000"/>
          <w:kern w:val="0"/>
          <w:sz w:val="24"/>
          <w:lang w:val="en-US" w:eastAsia="zh-CN"/>
        </w:rPr>
        <w:t>持有经工商行政管理部门登记注册的合法有效营业执照，并具有完成本次采购的供货或服务能力。</w:t>
      </w:r>
    </w:p>
    <w:p w14:paraId="5A5F3DB3">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3.3其他要求：</w:t>
      </w:r>
    </w:p>
    <w:p w14:paraId="14C9ED7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Times New Roman"/>
          <w:b/>
          <w:bCs/>
          <w:color w:val="000000"/>
          <w:kern w:val="0"/>
          <w:sz w:val="24"/>
          <w:lang w:val="en-US" w:eastAsia="zh-CN"/>
        </w:rPr>
      </w:pPr>
      <w:r>
        <w:rPr>
          <w:rFonts w:hint="eastAsia" w:ascii="宋体" w:hAnsi="宋体"/>
          <w:b/>
          <w:bCs/>
          <w:color w:val="000000"/>
          <w:kern w:val="0"/>
          <w:sz w:val="24"/>
          <w:lang w:val="en-US" w:eastAsia="zh-CN"/>
        </w:rPr>
        <w:t>3.3.1</w:t>
      </w:r>
      <w:bookmarkStart w:id="8" w:name="OLE_LINK1"/>
      <w:r>
        <w:rPr>
          <w:rFonts w:hint="eastAsia" w:ascii="宋体" w:hAnsi="宋体"/>
          <w:color w:val="000000"/>
          <w:kern w:val="0"/>
          <w:sz w:val="24"/>
          <w:lang w:val="en-US" w:eastAsia="zh-CN"/>
        </w:rPr>
        <w:t>供应商自2022年1月1日以来至今签订的与本次采购内容有关的业绩（1、含2022年1月1日，以签订合同时间为准；2、须提供不少于2个业绩；3、采购内容有关是指烧结页岩砖）。</w:t>
      </w:r>
    </w:p>
    <w:bookmarkEnd w:id="6"/>
    <w:bookmarkEnd w:id="8"/>
    <w:p w14:paraId="692E5A03">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szCs w:val="28"/>
        </w:rPr>
      </w:pPr>
      <w:r>
        <w:rPr>
          <w:rFonts w:hint="eastAsia" w:ascii="宋体" w:hAnsi="宋体"/>
          <w:b/>
          <w:color w:val="000000"/>
          <w:sz w:val="24"/>
          <w:lang w:val="en-US" w:eastAsia="zh-CN"/>
        </w:rPr>
        <w:t>4.磋商</w:t>
      </w:r>
      <w:r>
        <w:rPr>
          <w:rFonts w:hint="eastAsia" w:ascii="宋体" w:hAnsi="宋体"/>
          <w:b/>
          <w:color w:val="000000"/>
          <w:sz w:val="24"/>
        </w:rPr>
        <w:t>谈判文件领取时间：</w:t>
      </w:r>
      <w:r>
        <w:rPr>
          <w:rFonts w:hint="eastAsia" w:ascii="宋体" w:hAnsi="宋体"/>
          <w:bCs/>
          <w:color w:val="000000"/>
          <w:sz w:val="24"/>
          <w:u w:val="single"/>
        </w:rPr>
        <w:t>202</w:t>
      </w:r>
      <w:r>
        <w:rPr>
          <w:rFonts w:hint="eastAsia" w:ascii="宋体" w:hAnsi="宋体"/>
          <w:bCs/>
          <w:color w:val="000000"/>
          <w:sz w:val="24"/>
          <w:u w:val="single"/>
          <w:lang w:val="en-US" w:eastAsia="zh-CN"/>
        </w:rPr>
        <w:t>5</w:t>
      </w:r>
      <w:r>
        <w:rPr>
          <w:rFonts w:hint="eastAsia" w:ascii="宋体" w:hAnsi="宋体"/>
          <w:color w:val="000000"/>
          <w:kern w:val="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8</w:t>
      </w:r>
      <w:r>
        <w:rPr>
          <w:rFonts w:hint="eastAsia" w:ascii="宋体" w:hAnsi="宋体"/>
          <w:color w:val="000000"/>
          <w:kern w:val="0"/>
          <w:sz w:val="24"/>
          <w:u w:val="single"/>
        </w:rPr>
        <w:t xml:space="preserve"> </w:t>
      </w:r>
      <w:r>
        <w:rPr>
          <w:rFonts w:hint="eastAsia" w:ascii="宋体" w:hAnsi="宋体"/>
          <w:color w:val="000000"/>
          <w:kern w:val="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1</w:t>
      </w:r>
      <w:r>
        <w:rPr>
          <w:rFonts w:hint="eastAsia" w:ascii="宋体" w:hAnsi="宋体"/>
          <w:color w:val="000000"/>
          <w:kern w:val="0"/>
          <w:sz w:val="24"/>
          <w:u w:val="single"/>
        </w:rPr>
        <w:t xml:space="preserve"> </w:t>
      </w:r>
      <w:r>
        <w:rPr>
          <w:rFonts w:hint="eastAsia" w:ascii="宋体" w:hAnsi="宋体"/>
          <w:color w:val="000000"/>
          <w:kern w:val="0"/>
          <w:sz w:val="24"/>
        </w:rPr>
        <w:t>日-</w:t>
      </w:r>
      <w:r>
        <w:rPr>
          <w:rFonts w:hint="eastAsia" w:ascii="宋体" w:hAnsi="宋体"/>
          <w:color w:val="000000"/>
          <w:kern w:val="0"/>
          <w:sz w:val="24"/>
          <w:u w:val="single"/>
        </w:rPr>
        <w:t>202</w:t>
      </w:r>
      <w:r>
        <w:rPr>
          <w:rFonts w:hint="eastAsia" w:ascii="宋体" w:hAnsi="宋体"/>
          <w:color w:val="000000"/>
          <w:kern w:val="0"/>
          <w:sz w:val="24"/>
          <w:u w:val="single"/>
          <w:lang w:val="en-US" w:eastAsia="zh-CN"/>
        </w:rPr>
        <w:t>5</w:t>
      </w:r>
      <w:r>
        <w:rPr>
          <w:rFonts w:hint="eastAsia" w:ascii="宋体" w:hAnsi="宋体"/>
          <w:color w:val="000000"/>
          <w:kern w:val="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8 </w:t>
      </w:r>
      <w:r>
        <w:rPr>
          <w:rFonts w:hint="eastAsia" w:ascii="宋体" w:hAnsi="宋体"/>
          <w:color w:val="000000"/>
          <w:kern w:val="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5</w:t>
      </w:r>
      <w:r>
        <w:rPr>
          <w:rFonts w:hint="eastAsia" w:ascii="宋体" w:hAnsi="宋体"/>
          <w:color w:val="000000"/>
          <w:kern w:val="0"/>
          <w:sz w:val="24"/>
          <w:u w:val="single"/>
        </w:rPr>
        <w:t xml:space="preserve"> </w:t>
      </w:r>
      <w:r>
        <w:rPr>
          <w:rFonts w:hint="eastAsia" w:ascii="宋体" w:hAnsi="宋体"/>
          <w:color w:val="000000"/>
          <w:kern w:val="0"/>
          <w:sz w:val="24"/>
        </w:rPr>
        <w:t>日上午8:30-12：00；下午</w:t>
      </w:r>
      <w:r>
        <w:rPr>
          <w:rFonts w:hint="eastAsia" w:ascii="宋体" w:hAnsi="宋体"/>
          <w:color w:val="000000"/>
          <w:kern w:val="0"/>
          <w:sz w:val="24"/>
          <w:lang w:val="en-US" w:eastAsia="zh-CN"/>
        </w:rPr>
        <w:t>14</w:t>
      </w:r>
      <w:r>
        <w:rPr>
          <w:rFonts w:hint="eastAsia" w:ascii="宋体" w:hAnsi="宋体"/>
          <w:color w:val="000000"/>
          <w:kern w:val="0"/>
          <w:sz w:val="24"/>
        </w:rPr>
        <w:t>：30-18：00（北京时间）。</w:t>
      </w:r>
      <w:r>
        <w:rPr>
          <w:rFonts w:hint="eastAsia" w:ascii="宋体" w:hAnsi="宋体"/>
          <w:color w:val="000000"/>
          <w:sz w:val="24"/>
          <w:szCs w:val="28"/>
        </w:rPr>
        <w:t>供应商认为具备项目资格条件要求，且满足服务要求的，可以按照本</w:t>
      </w:r>
      <w:r>
        <w:rPr>
          <w:rFonts w:hint="eastAsia" w:ascii="宋体" w:hAnsi="宋体"/>
          <w:color w:val="000000"/>
          <w:sz w:val="24"/>
          <w:szCs w:val="28"/>
          <w:lang w:val="en-US" w:eastAsia="zh-CN"/>
        </w:rPr>
        <w:t>磋商</w:t>
      </w:r>
      <w:r>
        <w:rPr>
          <w:rFonts w:hint="eastAsia" w:ascii="宋体" w:hAnsi="宋体"/>
          <w:color w:val="000000"/>
          <w:sz w:val="24"/>
          <w:szCs w:val="28"/>
        </w:rPr>
        <w:t>谈判公告规定的</w:t>
      </w:r>
      <w:r>
        <w:rPr>
          <w:rFonts w:hint="eastAsia" w:ascii="宋体" w:hAnsi="宋体"/>
          <w:color w:val="000000"/>
          <w:sz w:val="24"/>
          <w:szCs w:val="28"/>
          <w:lang w:val="en-US" w:eastAsia="zh-CN"/>
        </w:rPr>
        <w:t>领取方式自行</w:t>
      </w:r>
      <w:r>
        <w:rPr>
          <w:rFonts w:hint="eastAsia" w:ascii="宋体" w:hAnsi="宋体"/>
          <w:color w:val="000000"/>
          <w:sz w:val="24"/>
          <w:szCs w:val="28"/>
        </w:rPr>
        <w:t>领取</w:t>
      </w:r>
      <w:r>
        <w:rPr>
          <w:rFonts w:hint="eastAsia" w:ascii="宋体" w:hAnsi="宋体"/>
          <w:color w:val="000000"/>
          <w:sz w:val="24"/>
          <w:szCs w:val="28"/>
          <w:lang w:val="en-US" w:eastAsia="zh-CN"/>
        </w:rPr>
        <w:t>磋商</w:t>
      </w:r>
      <w:r>
        <w:rPr>
          <w:rFonts w:hint="eastAsia" w:ascii="宋体" w:hAnsi="宋体"/>
          <w:color w:val="000000"/>
          <w:sz w:val="24"/>
          <w:szCs w:val="28"/>
        </w:rPr>
        <w:t>谈判文件。</w:t>
      </w:r>
    </w:p>
    <w:p w14:paraId="4F1442F3">
      <w:pPr>
        <w:keepNext w:val="0"/>
        <w:keepLines w:val="0"/>
        <w:pageBreakBefore w:val="0"/>
        <w:tabs>
          <w:tab w:val="left" w:pos="312"/>
        </w:tabs>
        <w:kinsoku/>
        <w:wordWrap/>
        <w:overflowPunct/>
        <w:topLinePunct w:val="0"/>
        <w:autoSpaceDE/>
        <w:autoSpaceDN/>
        <w:bidi w:val="0"/>
        <w:adjustRightInd/>
        <w:snapToGrid/>
        <w:spacing w:line="500" w:lineRule="exact"/>
        <w:ind w:firstLine="482" w:firstLineChars="200"/>
        <w:textAlignment w:val="auto"/>
      </w:pPr>
      <w:r>
        <w:rPr>
          <w:rFonts w:hint="eastAsia" w:ascii="宋体" w:hAnsi="宋体"/>
          <w:b/>
          <w:color w:val="000000"/>
          <w:sz w:val="24"/>
          <w:lang w:val="en-US" w:eastAsia="zh-CN"/>
        </w:rPr>
        <w:t>5</w:t>
      </w:r>
      <w:r>
        <w:rPr>
          <w:rFonts w:hint="eastAsia" w:ascii="宋体" w:hAnsi="宋体"/>
          <w:b/>
          <w:color w:val="000000"/>
          <w:sz w:val="24"/>
        </w:rPr>
        <w:t>.领取</w:t>
      </w:r>
      <w:r>
        <w:rPr>
          <w:rFonts w:hint="eastAsia" w:ascii="宋体" w:hAnsi="宋体"/>
          <w:b/>
          <w:color w:val="000000"/>
          <w:sz w:val="24"/>
          <w:lang w:val="en-US" w:eastAsia="zh-CN"/>
        </w:rPr>
        <w:t>磋商</w:t>
      </w:r>
      <w:r>
        <w:rPr>
          <w:rFonts w:hint="eastAsia" w:ascii="宋体" w:hAnsi="宋体"/>
          <w:b/>
          <w:color w:val="000000"/>
          <w:sz w:val="24"/>
        </w:rPr>
        <w:t>谈判文件方式：</w:t>
      </w:r>
      <w:r>
        <w:rPr>
          <w:rFonts w:hint="eastAsia" w:ascii="宋体" w:hAnsi="宋体" w:eastAsia="宋体" w:cs="Times New Roman"/>
          <w:color w:val="000000"/>
          <w:kern w:val="0"/>
          <w:sz w:val="24"/>
          <w:lang w:val="en-US" w:eastAsia="zh-CN"/>
        </w:rPr>
        <w:t>网上领取，</w:t>
      </w:r>
      <w:r>
        <w:rPr>
          <w:rFonts w:hint="eastAsia" w:ascii="宋体" w:hAnsi="宋体" w:cs="Times New Roman"/>
          <w:color w:val="000000"/>
          <w:kern w:val="0"/>
          <w:sz w:val="24"/>
          <w:lang w:val="en-US" w:eastAsia="zh-CN"/>
        </w:rPr>
        <w:t>磋商</w:t>
      </w:r>
      <w:r>
        <w:rPr>
          <w:rFonts w:hint="eastAsia" w:ascii="宋体" w:hAnsi="宋体" w:eastAsia="宋体" w:cs="Times New Roman"/>
          <w:color w:val="000000"/>
          <w:kern w:val="0"/>
          <w:sz w:val="24"/>
          <w:lang w:val="en-US" w:eastAsia="zh-CN"/>
        </w:rPr>
        <w:t>谈判文件在雅安城投公司官网（http://www.yactgs.com）上以公告形式发布，各供应商自行下载附件</w:t>
      </w:r>
      <w:r>
        <w:rPr>
          <w:rFonts w:hint="eastAsia" w:ascii="宋体" w:hAnsi="宋体" w:cs="Times New Roman"/>
          <w:color w:val="000000"/>
          <w:kern w:val="0"/>
          <w:sz w:val="24"/>
          <w:lang w:val="en-US" w:eastAsia="zh-CN"/>
        </w:rPr>
        <w:t>：磋商</w:t>
      </w:r>
      <w:r>
        <w:rPr>
          <w:rFonts w:hint="eastAsia" w:ascii="宋体" w:hAnsi="宋体" w:eastAsia="宋体" w:cs="Times New Roman"/>
          <w:color w:val="000000"/>
          <w:kern w:val="0"/>
          <w:sz w:val="24"/>
          <w:lang w:val="en-US" w:eastAsia="zh-CN"/>
        </w:rPr>
        <w:t>谈判文件。</w:t>
      </w:r>
    </w:p>
    <w:p w14:paraId="2904F38E">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color w:val="000000"/>
          <w:sz w:val="24"/>
          <w:lang w:val="en-US" w:eastAsia="zh-CN"/>
        </w:rPr>
        <w:t>6</w:t>
      </w:r>
      <w:r>
        <w:rPr>
          <w:rFonts w:hint="eastAsia" w:ascii="宋体" w:hAnsi="宋体"/>
          <w:b/>
          <w:color w:val="000000"/>
          <w:sz w:val="24"/>
        </w:rPr>
        <w:t>.</w:t>
      </w:r>
      <w:r>
        <w:rPr>
          <w:rFonts w:hint="eastAsia" w:ascii="宋体" w:hAnsi="宋体"/>
          <w:b/>
          <w:color w:val="000000"/>
          <w:sz w:val="24"/>
          <w:lang w:eastAsia="zh-CN"/>
        </w:rPr>
        <w:t>磋商</w:t>
      </w:r>
      <w:r>
        <w:rPr>
          <w:rFonts w:hint="eastAsia" w:ascii="宋体" w:hAnsi="宋体"/>
          <w:b/>
          <w:color w:val="000000"/>
          <w:sz w:val="24"/>
        </w:rPr>
        <w:t xml:space="preserve">谈判文件递交截止时间： </w:t>
      </w:r>
      <w:r>
        <w:rPr>
          <w:rFonts w:hint="eastAsia" w:ascii="宋体" w:hAnsi="宋体"/>
          <w:color w:val="000000"/>
          <w:sz w:val="24"/>
          <w:szCs w:val="20"/>
          <w:u w:val="single"/>
        </w:rPr>
        <w:t>202</w:t>
      </w:r>
      <w:r>
        <w:rPr>
          <w:rFonts w:hint="eastAsia" w:ascii="宋体" w:hAnsi="宋体"/>
          <w:color w:val="000000"/>
          <w:sz w:val="24"/>
          <w:szCs w:val="20"/>
          <w:u w:val="single"/>
          <w:lang w:val="en-US" w:eastAsia="zh-CN"/>
        </w:rPr>
        <w:t>5</w:t>
      </w:r>
      <w:r>
        <w:rPr>
          <w:rFonts w:hint="eastAsia" w:ascii="宋体" w:hAnsi="宋体"/>
          <w:color w:val="000000"/>
          <w:sz w:val="24"/>
          <w:szCs w:val="20"/>
        </w:rPr>
        <w:t>年</w:t>
      </w:r>
      <w:r>
        <w:rPr>
          <w:rFonts w:hint="eastAsia" w:ascii="宋体" w:hAnsi="宋体"/>
          <w:color w:val="000000"/>
          <w:sz w:val="24"/>
          <w:szCs w:val="20"/>
          <w:u w:val="single"/>
        </w:rPr>
        <w:t xml:space="preserve"> </w:t>
      </w:r>
      <w:r>
        <w:rPr>
          <w:rFonts w:hint="eastAsia" w:ascii="宋体" w:hAnsi="宋体"/>
          <w:color w:val="000000"/>
          <w:sz w:val="24"/>
          <w:szCs w:val="20"/>
          <w:u w:val="single"/>
          <w:lang w:val="en-US" w:eastAsia="zh-CN"/>
        </w:rPr>
        <w:t xml:space="preserve">8 </w:t>
      </w:r>
      <w:r>
        <w:rPr>
          <w:rFonts w:hint="eastAsia" w:ascii="宋体" w:hAnsi="宋体"/>
          <w:color w:val="000000"/>
          <w:sz w:val="24"/>
          <w:szCs w:val="20"/>
        </w:rPr>
        <w:t>月</w:t>
      </w:r>
      <w:r>
        <w:rPr>
          <w:rFonts w:hint="eastAsia" w:ascii="宋体" w:hAnsi="宋体"/>
          <w:color w:val="000000"/>
          <w:sz w:val="24"/>
          <w:szCs w:val="20"/>
          <w:u w:val="single"/>
        </w:rPr>
        <w:t xml:space="preserve"> </w:t>
      </w:r>
      <w:r>
        <w:rPr>
          <w:rFonts w:hint="eastAsia" w:ascii="宋体" w:hAnsi="宋体"/>
          <w:color w:val="000000"/>
          <w:sz w:val="24"/>
          <w:szCs w:val="20"/>
          <w:u w:val="single"/>
          <w:lang w:val="en-US" w:eastAsia="zh-CN"/>
        </w:rPr>
        <w:t xml:space="preserve">6 </w:t>
      </w:r>
      <w:r>
        <w:rPr>
          <w:rFonts w:hint="eastAsia" w:ascii="宋体" w:hAnsi="宋体"/>
          <w:color w:val="000000"/>
          <w:sz w:val="24"/>
          <w:szCs w:val="20"/>
        </w:rPr>
        <w:t>日</w:t>
      </w:r>
      <w:r>
        <w:rPr>
          <w:rFonts w:hint="eastAsia" w:ascii="宋体" w:hAnsi="宋体"/>
          <w:color w:val="000000"/>
          <w:sz w:val="24"/>
          <w:szCs w:val="20"/>
          <w:lang w:eastAsia="zh-CN"/>
        </w:rPr>
        <w:t>下</w:t>
      </w:r>
      <w:r>
        <w:rPr>
          <w:rFonts w:hint="eastAsia" w:ascii="宋体" w:hAnsi="宋体"/>
          <w:color w:val="000000"/>
          <w:sz w:val="24"/>
          <w:szCs w:val="20"/>
        </w:rPr>
        <w:t>午</w:t>
      </w:r>
      <w:r>
        <w:rPr>
          <w:rFonts w:hint="eastAsia" w:ascii="宋体" w:hAnsi="宋体"/>
          <w:color w:val="000000"/>
          <w:sz w:val="24"/>
          <w:szCs w:val="20"/>
          <w:u w:val="single"/>
          <w:lang w:val="en-US" w:eastAsia="zh-CN"/>
        </w:rPr>
        <w:t xml:space="preserve"> 15:00 </w:t>
      </w:r>
      <w:r>
        <w:rPr>
          <w:rFonts w:hint="eastAsia" w:ascii="宋体" w:hAnsi="宋体"/>
          <w:color w:val="000000"/>
          <w:sz w:val="24"/>
        </w:rPr>
        <w:t>（北京时间）。</w:t>
      </w:r>
    </w:p>
    <w:p w14:paraId="425AF8F9">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color w:val="000000"/>
          <w:sz w:val="24"/>
        </w:rPr>
      </w:pPr>
      <w:r>
        <w:rPr>
          <w:rFonts w:hint="eastAsia" w:ascii="宋体" w:hAnsi="宋体"/>
          <w:b/>
          <w:color w:val="000000"/>
          <w:sz w:val="24"/>
          <w:lang w:val="en-US" w:eastAsia="zh-CN"/>
        </w:rPr>
        <w:t>7</w:t>
      </w:r>
      <w:r>
        <w:rPr>
          <w:rFonts w:hint="eastAsia" w:ascii="宋体" w:hAnsi="宋体"/>
          <w:b/>
          <w:color w:val="000000"/>
          <w:sz w:val="24"/>
        </w:rPr>
        <w:t>.</w:t>
      </w:r>
      <w:r>
        <w:rPr>
          <w:rFonts w:hint="eastAsia" w:ascii="宋体" w:hAnsi="宋体"/>
          <w:b/>
          <w:color w:val="000000"/>
          <w:sz w:val="24"/>
          <w:lang w:eastAsia="zh-CN"/>
        </w:rPr>
        <w:t>磋商</w:t>
      </w:r>
      <w:r>
        <w:rPr>
          <w:rFonts w:hint="eastAsia" w:ascii="宋体" w:hAnsi="宋体"/>
          <w:b/>
          <w:color w:val="000000"/>
          <w:sz w:val="24"/>
        </w:rPr>
        <w:t>谈判时间：</w:t>
      </w:r>
      <w:r>
        <w:rPr>
          <w:rFonts w:hint="eastAsia" w:ascii="宋体" w:hAnsi="宋体"/>
          <w:color w:val="000000"/>
          <w:sz w:val="24"/>
          <w:szCs w:val="20"/>
          <w:u w:val="single"/>
        </w:rPr>
        <w:t>202</w:t>
      </w:r>
      <w:r>
        <w:rPr>
          <w:rFonts w:hint="eastAsia" w:ascii="宋体" w:hAnsi="宋体"/>
          <w:color w:val="000000"/>
          <w:sz w:val="24"/>
          <w:szCs w:val="20"/>
          <w:u w:val="single"/>
          <w:lang w:val="en-US" w:eastAsia="zh-CN"/>
        </w:rPr>
        <w:t>5</w:t>
      </w:r>
      <w:r>
        <w:rPr>
          <w:rFonts w:hint="eastAsia" w:ascii="宋体" w:hAnsi="宋体"/>
          <w:color w:val="000000"/>
          <w:sz w:val="24"/>
          <w:szCs w:val="20"/>
        </w:rPr>
        <w:t>年</w:t>
      </w:r>
      <w:r>
        <w:rPr>
          <w:rFonts w:hint="eastAsia" w:ascii="宋体" w:hAnsi="宋体"/>
          <w:color w:val="000000"/>
          <w:sz w:val="24"/>
          <w:szCs w:val="20"/>
          <w:u w:val="single"/>
        </w:rPr>
        <w:t xml:space="preserve"> </w:t>
      </w:r>
      <w:r>
        <w:rPr>
          <w:rFonts w:hint="eastAsia" w:ascii="宋体" w:hAnsi="宋体"/>
          <w:color w:val="000000"/>
          <w:sz w:val="24"/>
          <w:szCs w:val="20"/>
          <w:u w:val="single"/>
          <w:lang w:val="en-US" w:eastAsia="zh-CN"/>
        </w:rPr>
        <w:t>8</w:t>
      </w:r>
      <w:r>
        <w:rPr>
          <w:rFonts w:hint="eastAsia" w:ascii="宋体" w:hAnsi="宋体"/>
          <w:color w:val="000000"/>
          <w:sz w:val="24"/>
          <w:szCs w:val="20"/>
          <w:u w:val="single"/>
        </w:rPr>
        <w:t xml:space="preserve"> </w:t>
      </w:r>
      <w:r>
        <w:rPr>
          <w:rFonts w:hint="eastAsia" w:ascii="宋体" w:hAnsi="宋体"/>
          <w:color w:val="000000"/>
          <w:sz w:val="24"/>
          <w:szCs w:val="20"/>
        </w:rPr>
        <w:t>月</w:t>
      </w:r>
      <w:r>
        <w:rPr>
          <w:rFonts w:hint="eastAsia" w:ascii="宋体" w:hAnsi="宋体"/>
          <w:color w:val="000000"/>
          <w:sz w:val="24"/>
          <w:szCs w:val="20"/>
          <w:u w:val="single"/>
          <w:lang w:val="en-US" w:eastAsia="zh-CN"/>
        </w:rPr>
        <w:t xml:space="preserve"> 6</w:t>
      </w:r>
      <w:r>
        <w:rPr>
          <w:rFonts w:hint="eastAsia" w:ascii="宋体" w:hAnsi="宋体"/>
          <w:color w:val="000000"/>
          <w:sz w:val="24"/>
          <w:szCs w:val="20"/>
          <w:u w:val="single"/>
        </w:rPr>
        <w:t xml:space="preserve"> </w:t>
      </w:r>
      <w:r>
        <w:rPr>
          <w:rFonts w:hint="eastAsia" w:ascii="宋体" w:hAnsi="宋体"/>
          <w:color w:val="000000"/>
          <w:sz w:val="24"/>
          <w:szCs w:val="20"/>
        </w:rPr>
        <w:t>日</w:t>
      </w:r>
      <w:r>
        <w:rPr>
          <w:rFonts w:hint="eastAsia" w:ascii="宋体" w:hAnsi="宋体"/>
          <w:color w:val="000000"/>
          <w:sz w:val="24"/>
          <w:szCs w:val="20"/>
          <w:lang w:eastAsia="zh-CN"/>
        </w:rPr>
        <w:t>下</w:t>
      </w:r>
      <w:r>
        <w:rPr>
          <w:rFonts w:hint="eastAsia" w:ascii="宋体" w:hAnsi="宋体"/>
          <w:color w:val="000000"/>
          <w:sz w:val="24"/>
          <w:szCs w:val="20"/>
        </w:rPr>
        <w:t>午</w:t>
      </w:r>
      <w:r>
        <w:rPr>
          <w:rFonts w:hint="eastAsia" w:ascii="宋体" w:hAnsi="宋体"/>
          <w:color w:val="000000"/>
          <w:sz w:val="24"/>
          <w:szCs w:val="20"/>
          <w:u w:val="single"/>
          <w:lang w:val="en-US" w:eastAsia="zh-CN"/>
        </w:rPr>
        <w:t xml:space="preserve"> 15:00 </w:t>
      </w:r>
      <w:r>
        <w:rPr>
          <w:rFonts w:hint="eastAsia" w:ascii="宋体" w:hAnsi="宋体"/>
          <w:color w:val="000000"/>
          <w:sz w:val="24"/>
        </w:rPr>
        <w:t>（北京时间）</w:t>
      </w:r>
      <w:r>
        <w:rPr>
          <w:rFonts w:hint="eastAsia" w:ascii="宋体" w:hAnsi="宋体"/>
          <w:color w:val="000000"/>
          <w:sz w:val="24"/>
          <w:szCs w:val="20"/>
        </w:rPr>
        <w:t>。</w:t>
      </w:r>
    </w:p>
    <w:p w14:paraId="755D629B">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b/>
          <w:sz w:val="24"/>
        </w:rPr>
      </w:pPr>
      <w:r>
        <w:rPr>
          <w:rFonts w:hint="eastAsia" w:ascii="宋体" w:hAnsi="宋体"/>
          <w:b/>
          <w:color w:val="000000"/>
          <w:sz w:val="24"/>
          <w:lang w:val="en-US" w:eastAsia="zh-CN"/>
        </w:rPr>
        <w:t>8</w:t>
      </w:r>
      <w:r>
        <w:rPr>
          <w:rFonts w:hint="eastAsia" w:ascii="宋体" w:hAnsi="宋体"/>
          <w:b/>
          <w:color w:val="000000"/>
          <w:sz w:val="24"/>
        </w:rPr>
        <w:t>.</w:t>
      </w:r>
      <w:r>
        <w:rPr>
          <w:rFonts w:hint="eastAsia" w:ascii="宋体" w:hAnsi="宋体"/>
          <w:b/>
          <w:color w:val="000000"/>
          <w:sz w:val="24"/>
          <w:lang w:eastAsia="zh-CN"/>
        </w:rPr>
        <w:t>磋商</w:t>
      </w:r>
      <w:r>
        <w:rPr>
          <w:rFonts w:hint="eastAsia" w:ascii="宋体" w:hAnsi="宋体"/>
          <w:b/>
          <w:color w:val="000000"/>
          <w:sz w:val="24"/>
        </w:rPr>
        <w:t>谈判文件递交和谈判地点：</w:t>
      </w:r>
      <w:r>
        <w:rPr>
          <w:rFonts w:hint="eastAsia" w:ascii="宋体" w:hAnsi="宋体"/>
          <w:color w:val="000000"/>
          <w:sz w:val="24"/>
        </w:rPr>
        <w:t>雅安市雨城区</w:t>
      </w:r>
      <w:r>
        <w:rPr>
          <w:rFonts w:hint="eastAsia" w:ascii="宋体" w:hAnsi="宋体"/>
          <w:color w:val="000000"/>
          <w:sz w:val="24"/>
          <w:lang w:val="en-US" w:eastAsia="zh-CN"/>
        </w:rPr>
        <w:t>青江街道雅州大道1号西康记忆文旅街区5栋3楼</w:t>
      </w:r>
      <w:r>
        <w:rPr>
          <w:rFonts w:hint="eastAsia" w:ascii="宋体" w:hAnsi="宋体"/>
          <w:b/>
          <w:sz w:val="24"/>
        </w:rPr>
        <w:t>。</w:t>
      </w:r>
    </w:p>
    <w:p w14:paraId="45F001DD">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b/>
          <w:color w:val="FF0000"/>
          <w:sz w:val="24"/>
          <w:lang w:val="en-US" w:eastAsia="zh-CN"/>
        </w:rPr>
      </w:pPr>
      <w:r>
        <w:rPr>
          <w:rFonts w:hint="eastAsia" w:ascii="宋体" w:hAnsi="宋体"/>
          <w:b/>
          <w:color w:val="FF0000"/>
          <w:sz w:val="24"/>
          <w:lang w:val="en-US" w:eastAsia="zh-CN"/>
        </w:rPr>
        <w:t>9.</w:t>
      </w:r>
      <w:bookmarkStart w:id="9" w:name="OLE_LINK15"/>
      <w:r>
        <w:rPr>
          <w:rFonts w:hint="eastAsia" w:ascii="宋体" w:hAnsi="宋体"/>
          <w:b/>
          <w:color w:val="FF0000"/>
          <w:sz w:val="24"/>
          <w:lang w:val="en-US" w:eastAsia="zh-CN"/>
        </w:rPr>
        <w:t>磋商谈判文件应胶装或装订成册并密封</w:t>
      </w:r>
      <w:bookmarkEnd w:id="9"/>
      <w:r>
        <w:rPr>
          <w:rFonts w:hint="eastAsia" w:ascii="宋体" w:hAnsi="宋体"/>
          <w:b/>
          <w:color w:val="FF0000"/>
          <w:sz w:val="24"/>
          <w:lang w:val="en-US" w:eastAsia="zh-CN"/>
        </w:rPr>
        <w:t>，磋商谈判文件必须在文件递交截止时间前送达谈判地点，逾期送达或未密封的恕不接受，本次采购不接受邮寄的磋商谈判文件。</w:t>
      </w:r>
    </w:p>
    <w:p w14:paraId="41B3175B">
      <w:pPr>
        <w:keepNext w:val="0"/>
        <w:keepLines w:val="0"/>
        <w:pageBreakBefore w:val="0"/>
        <w:tabs>
          <w:tab w:val="left" w:pos="312"/>
        </w:tabs>
        <w:kinsoku/>
        <w:wordWrap/>
        <w:overflowPunct/>
        <w:topLinePunct w:val="0"/>
        <w:autoSpaceDE/>
        <w:autoSpaceDN/>
        <w:bidi w:val="0"/>
        <w:adjustRightInd/>
        <w:snapToGrid/>
        <w:spacing w:line="500" w:lineRule="exact"/>
        <w:ind w:firstLine="482" w:firstLineChars="200"/>
        <w:textAlignment w:val="auto"/>
        <w:rPr>
          <w:rFonts w:ascii="宋体" w:hAnsi="宋体"/>
          <w:b/>
          <w:color w:val="000000"/>
          <w:sz w:val="24"/>
        </w:rPr>
      </w:pPr>
      <w:r>
        <w:rPr>
          <w:rFonts w:hint="eastAsia" w:ascii="宋体" w:hAnsi="宋体"/>
          <w:b/>
          <w:color w:val="000000"/>
          <w:sz w:val="24"/>
        </w:rPr>
        <w:t>1</w:t>
      </w:r>
      <w:r>
        <w:rPr>
          <w:rFonts w:hint="eastAsia" w:ascii="宋体" w:hAnsi="宋体"/>
          <w:b/>
          <w:color w:val="000000"/>
          <w:sz w:val="24"/>
          <w:lang w:val="en-US" w:eastAsia="zh-CN"/>
        </w:rPr>
        <w:t>0</w:t>
      </w:r>
      <w:r>
        <w:rPr>
          <w:rFonts w:hint="eastAsia" w:ascii="宋体" w:hAnsi="宋体"/>
          <w:b/>
          <w:color w:val="000000"/>
          <w:sz w:val="24"/>
        </w:rPr>
        <w:t>.联系方式：</w:t>
      </w:r>
    </w:p>
    <w:p w14:paraId="4D8EA9CC">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b/>
          <w:sz w:val="24"/>
          <w:u w:val="none" w:color="FFFFFF"/>
          <w:lang w:eastAsia="zh-CN"/>
        </w:rPr>
      </w:pPr>
      <w:r>
        <w:rPr>
          <w:rFonts w:hint="eastAsia" w:ascii="宋体" w:hAnsi="宋体"/>
          <w:b/>
          <w:sz w:val="24"/>
          <w:u w:val="none" w:color="FFFFFF"/>
          <w:lang w:val="en-US" w:eastAsia="zh-CN"/>
        </w:rPr>
        <w:t>采购人</w:t>
      </w:r>
      <w:r>
        <w:rPr>
          <w:rFonts w:hint="eastAsia" w:ascii="宋体" w:hAnsi="宋体"/>
          <w:b/>
          <w:sz w:val="24"/>
          <w:u w:val="none" w:color="FFFFFF"/>
        </w:rPr>
        <w:t>：雅安城投</w:t>
      </w:r>
      <w:r>
        <w:rPr>
          <w:rFonts w:hint="eastAsia" w:ascii="宋体" w:hAnsi="宋体"/>
          <w:b/>
          <w:sz w:val="24"/>
          <w:u w:val="none" w:color="FFFFFF"/>
          <w:lang w:val="en-US" w:eastAsia="zh-CN"/>
        </w:rPr>
        <w:t>工匠</w:t>
      </w:r>
      <w:r>
        <w:rPr>
          <w:rFonts w:hint="eastAsia" w:ascii="宋体" w:hAnsi="宋体"/>
          <w:b/>
          <w:sz w:val="24"/>
          <w:u w:val="none" w:color="FFFFFF"/>
          <w:lang w:eastAsia="zh-CN"/>
        </w:rPr>
        <w:t>建设工程有限公司</w:t>
      </w:r>
    </w:p>
    <w:p w14:paraId="4E1871B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color w:val="000000"/>
          <w:sz w:val="24"/>
          <w:lang w:val="en-US" w:eastAsia="zh-CN"/>
        </w:rPr>
      </w:pPr>
      <w:r>
        <w:rPr>
          <w:rFonts w:hint="eastAsia" w:ascii="宋体" w:hAnsi="宋体"/>
          <w:color w:val="000000"/>
          <w:sz w:val="24"/>
        </w:rPr>
        <w:t>地  址：雅安市雨城区</w:t>
      </w:r>
      <w:r>
        <w:rPr>
          <w:rFonts w:hint="eastAsia" w:ascii="宋体" w:hAnsi="宋体"/>
          <w:color w:val="000000"/>
          <w:sz w:val="24"/>
          <w:lang w:val="en-US" w:eastAsia="zh-CN"/>
        </w:rPr>
        <w:t>青江街道雅州大道1号西康记忆文旅街区5栋3楼</w:t>
      </w:r>
    </w:p>
    <w:p w14:paraId="067FA9F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olor w:val="000000"/>
          <w:sz w:val="24"/>
          <w:u w:val="single" w:color="FFFFFF"/>
          <w:lang w:val="en-US" w:eastAsia="zh-CN"/>
        </w:rPr>
      </w:pPr>
      <w:r>
        <w:rPr>
          <w:rFonts w:hint="eastAsia" w:ascii="宋体" w:hAnsi="宋体"/>
          <w:color w:val="000000"/>
          <w:sz w:val="24"/>
        </w:rPr>
        <w:t>电  话：</w:t>
      </w:r>
      <w:r>
        <w:rPr>
          <w:rFonts w:hint="eastAsia" w:ascii="宋体" w:hAnsi="宋体"/>
          <w:color w:val="000000"/>
          <w:sz w:val="24"/>
          <w:lang w:val="en-US" w:eastAsia="zh-CN"/>
        </w:rPr>
        <w:t>13208101887</w:t>
      </w:r>
    </w:p>
    <w:p w14:paraId="187BC01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秦</w:t>
      </w:r>
      <w:r>
        <w:rPr>
          <w:rFonts w:hint="eastAsia" w:ascii="宋体" w:hAnsi="宋体"/>
          <w:color w:val="000000"/>
          <w:sz w:val="24"/>
        </w:rPr>
        <w:t>工</w:t>
      </w:r>
    </w:p>
    <w:p w14:paraId="00F489DF">
      <w:pPr>
        <w:pStyle w:val="2"/>
        <w:rPr>
          <w:rFonts w:hint="eastAsia" w:ascii="宋体" w:hAnsi="宋体"/>
          <w:color w:val="000000"/>
          <w:sz w:val="24"/>
        </w:rPr>
      </w:pPr>
    </w:p>
    <w:p w14:paraId="3F0977F5">
      <w:pPr>
        <w:pStyle w:val="21"/>
        <w:rPr>
          <w:rFonts w:hint="eastAsia" w:ascii="宋体" w:hAnsi="宋体"/>
          <w:color w:val="000000"/>
          <w:sz w:val="24"/>
        </w:rPr>
      </w:pPr>
    </w:p>
    <w:p w14:paraId="0CA4A42F">
      <w:pPr>
        <w:rPr>
          <w:rFonts w:hint="eastAsia" w:ascii="宋体" w:hAnsi="宋体"/>
          <w:color w:val="000000"/>
          <w:sz w:val="24"/>
        </w:rPr>
      </w:pPr>
    </w:p>
    <w:p w14:paraId="6E132D5F">
      <w:pPr>
        <w:pStyle w:val="2"/>
        <w:rPr>
          <w:rFonts w:hint="eastAsia" w:ascii="宋体" w:hAnsi="宋体"/>
          <w:color w:val="000000"/>
          <w:sz w:val="24"/>
        </w:rPr>
      </w:pPr>
    </w:p>
    <w:p w14:paraId="4EC9C4F4">
      <w:pPr>
        <w:pStyle w:val="21"/>
        <w:rPr>
          <w:rFonts w:hint="eastAsia" w:ascii="宋体" w:hAnsi="宋体"/>
          <w:color w:val="000000"/>
          <w:sz w:val="24"/>
        </w:rPr>
      </w:pPr>
    </w:p>
    <w:p w14:paraId="0DA0814F">
      <w:pPr>
        <w:rPr>
          <w:rFonts w:hint="eastAsia" w:ascii="宋体" w:hAnsi="宋体"/>
          <w:color w:val="000000"/>
          <w:sz w:val="24"/>
        </w:rPr>
      </w:pPr>
    </w:p>
    <w:p w14:paraId="1B3F9294">
      <w:pPr>
        <w:pStyle w:val="2"/>
        <w:rPr>
          <w:rFonts w:hint="eastAsia" w:ascii="宋体" w:hAnsi="宋体"/>
          <w:color w:val="000000"/>
          <w:sz w:val="24"/>
        </w:rPr>
      </w:pPr>
    </w:p>
    <w:p w14:paraId="172E01BE">
      <w:pPr>
        <w:pStyle w:val="21"/>
        <w:rPr>
          <w:rFonts w:hint="eastAsia" w:ascii="宋体" w:hAnsi="宋体"/>
          <w:color w:val="000000"/>
          <w:sz w:val="24"/>
        </w:rPr>
      </w:pPr>
    </w:p>
    <w:p w14:paraId="0B8620CB">
      <w:pPr>
        <w:rPr>
          <w:rFonts w:hint="eastAsia" w:ascii="宋体" w:hAnsi="宋体"/>
          <w:color w:val="000000"/>
          <w:sz w:val="24"/>
        </w:rPr>
      </w:pPr>
    </w:p>
    <w:p w14:paraId="72C81EFE">
      <w:pPr>
        <w:pStyle w:val="2"/>
        <w:rPr>
          <w:rFonts w:hint="eastAsia" w:ascii="宋体" w:hAnsi="宋体"/>
          <w:color w:val="000000"/>
          <w:sz w:val="24"/>
        </w:rPr>
      </w:pPr>
    </w:p>
    <w:p w14:paraId="6A884C7D">
      <w:pPr>
        <w:rPr>
          <w:rFonts w:hint="eastAsia" w:ascii="宋体" w:hAnsi="宋体"/>
          <w:color w:val="000000"/>
          <w:sz w:val="24"/>
        </w:rPr>
      </w:pPr>
    </w:p>
    <w:p w14:paraId="79DC3B79">
      <w:pPr>
        <w:pStyle w:val="2"/>
        <w:rPr>
          <w:rFonts w:hint="eastAsia"/>
        </w:rPr>
      </w:pPr>
    </w:p>
    <w:p w14:paraId="40DE58ED">
      <w:pPr>
        <w:rPr>
          <w:rFonts w:hint="eastAsia" w:ascii="宋体" w:hAnsi="宋体"/>
          <w:color w:val="000000"/>
          <w:sz w:val="24"/>
        </w:rPr>
      </w:pPr>
    </w:p>
    <w:p w14:paraId="615602B9">
      <w:pPr>
        <w:pStyle w:val="2"/>
        <w:rPr>
          <w:rFonts w:hint="eastAsia" w:ascii="宋体" w:hAnsi="宋体"/>
          <w:color w:val="000000"/>
          <w:sz w:val="24"/>
        </w:rPr>
      </w:pPr>
    </w:p>
    <w:p w14:paraId="50839E03">
      <w:pPr>
        <w:pStyle w:val="21"/>
        <w:rPr>
          <w:rFonts w:hint="eastAsia" w:ascii="宋体" w:hAnsi="宋体"/>
          <w:color w:val="000000"/>
          <w:sz w:val="24"/>
        </w:rPr>
      </w:pPr>
    </w:p>
    <w:p w14:paraId="65F25615">
      <w:pPr>
        <w:rPr>
          <w:rFonts w:hint="eastAsia" w:ascii="宋体" w:hAnsi="宋体"/>
          <w:color w:val="000000"/>
          <w:sz w:val="24"/>
        </w:rPr>
      </w:pPr>
    </w:p>
    <w:p w14:paraId="7D2574E7">
      <w:pPr>
        <w:pStyle w:val="2"/>
        <w:rPr>
          <w:rFonts w:hint="eastAsia" w:ascii="宋体" w:hAnsi="宋体"/>
          <w:color w:val="000000"/>
          <w:sz w:val="24"/>
        </w:rPr>
      </w:pPr>
    </w:p>
    <w:p w14:paraId="08AFDF1B">
      <w:pPr>
        <w:spacing w:line="500" w:lineRule="exact"/>
        <w:jc w:val="center"/>
        <w:outlineLvl w:val="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磋商谈判</w:t>
      </w:r>
      <w:r>
        <w:rPr>
          <w:rFonts w:hint="eastAsia" w:ascii="方正小标宋简体" w:hAnsi="宋体" w:eastAsia="方正小标宋简体"/>
          <w:color w:val="000000"/>
          <w:sz w:val="44"/>
          <w:szCs w:val="44"/>
        </w:rPr>
        <w:t>文件</w:t>
      </w:r>
    </w:p>
    <w:p w14:paraId="53FBB8AF">
      <w:bookmarkStart w:id="10" w:name="_Toc132111859"/>
      <w:bookmarkStart w:id="11" w:name="_Toc132523425"/>
      <w:bookmarkStart w:id="12" w:name="_Toc132523696"/>
      <w:bookmarkStart w:id="13" w:name="_Toc282613247"/>
      <w:bookmarkStart w:id="14" w:name="_Toc132265210"/>
      <w:bookmarkStart w:id="15" w:name="_Toc132000204"/>
    </w:p>
    <w:p w14:paraId="4BDF367C">
      <w:pPr>
        <w:pStyle w:val="25"/>
        <w:spacing w:before="0" w:after="0"/>
        <w:rPr>
          <w:rFonts w:ascii="黑体" w:hAnsi="黑体" w:eastAsia="黑体"/>
          <w:b w:val="0"/>
          <w:color w:val="000000"/>
        </w:rPr>
      </w:pPr>
      <w:r>
        <w:rPr>
          <w:rFonts w:hint="eastAsia" w:ascii="黑体" w:hAnsi="黑体" w:eastAsia="黑体"/>
          <w:b w:val="0"/>
          <w:color w:val="000000"/>
        </w:rPr>
        <w:t>适用范围</w:t>
      </w:r>
      <w:bookmarkEnd w:id="10"/>
      <w:bookmarkEnd w:id="11"/>
      <w:bookmarkEnd w:id="12"/>
      <w:bookmarkEnd w:id="13"/>
      <w:bookmarkEnd w:id="14"/>
    </w:p>
    <w:p w14:paraId="0DF4AFC2">
      <w:pPr>
        <w:pStyle w:val="26"/>
        <w:numPr>
          <w:ilvl w:val="0"/>
          <w:numId w:val="0"/>
        </w:numPr>
        <w:tabs>
          <w:tab w:val="left" w:pos="851"/>
          <w:tab w:val="clear" w:pos="842"/>
          <w:tab w:val="clear" w:pos="1180"/>
        </w:tabs>
        <w:ind w:left="838" w:leftChars="296" w:hanging="216" w:hangingChars="90"/>
      </w:pPr>
      <w:r>
        <w:rPr>
          <w:rFonts w:hint="eastAsia"/>
        </w:rPr>
        <w:t>1.1本</w:t>
      </w:r>
      <w:r>
        <w:rPr>
          <w:rFonts w:hint="eastAsia"/>
          <w:lang w:val="en-US" w:eastAsia="zh-CN"/>
        </w:rPr>
        <w:t>磋商谈判</w:t>
      </w:r>
      <w:r>
        <w:rPr>
          <w:rFonts w:hint="eastAsia"/>
        </w:rPr>
        <w:t>文件仅适用于本次“磋商</w:t>
      </w:r>
      <w:r>
        <w:rPr>
          <w:rFonts w:hint="eastAsia"/>
          <w:lang w:val="en-US" w:eastAsia="zh-CN"/>
        </w:rPr>
        <w:t>谈判</w:t>
      </w:r>
      <w:r>
        <w:rPr>
          <w:rFonts w:hint="eastAsia"/>
        </w:rPr>
        <w:t>公告”中所叙述的项目。</w:t>
      </w:r>
    </w:p>
    <w:p w14:paraId="29A9996D">
      <w:pPr>
        <w:pStyle w:val="26"/>
        <w:numPr>
          <w:ilvl w:val="0"/>
          <w:numId w:val="0"/>
        </w:numPr>
        <w:tabs>
          <w:tab w:val="left" w:pos="851"/>
          <w:tab w:val="clear" w:pos="842"/>
          <w:tab w:val="clear" w:pos="1180"/>
        </w:tabs>
        <w:ind w:left="838" w:leftChars="296" w:hanging="216" w:hangingChars="90"/>
        <w:rPr>
          <w:rFonts w:hint="eastAsia"/>
          <w:lang w:val="en-US" w:eastAsia="zh-CN"/>
        </w:rPr>
      </w:pPr>
      <w:r>
        <w:rPr>
          <w:rFonts w:hint="eastAsia"/>
          <w:lang w:val="en-US" w:eastAsia="zh-CN"/>
        </w:rPr>
        <w:t>1.2本磋商谈判文件解释权属</w:t>
      </w:r>
      <w:r>
        <w:rPr>
          <w:rFonts w:hint="eastAsia"/>
          <w:u w:val="single"/>
          <w:lang w:val="en-US" w:eastAsia="zh-CN"/>
        </w:rPr>
        <w:t>雅安城投工匠建设工程有限公司</w:t>
      </w:r>
      <w:r>
        <w:rPr>
          <w:rFonts w:hint="eastAsia"/>
          <w:lang w:val="en-US" w:eastAsia="zh-CN"/>
        </w:rPr>
        <w:t>。</w:t>
      </w:r>
    </w:p>
    <w:bookmarkEnd w:id="15"/>
    <w:p w14:paraId="3BF34096">
      <w:pPr>
        <w:pStyle w:val="25"/>
        <w:numPr>
          <w:ilvl w:val="0"/>
          <w:numId w:val="0"/>
        </w:numPr>
        <w:spacing w:before="0" w:after="0"/>
        <w:ind w:left="430" w:hanging="430"/>
        <w:rPr>
          <w:rFonts w:ascii="黑体" w:hAnsi="黑体" w:eastAsia="黑体"/>
          <w:b w:val="0"/>
          <w:color w:val="000000"/>
        </w:rPr>
      </w:pPr>
      <w:bookmarkStart w:id="16" w:name="_Toc132523426"/>
      <w:bookmarkStart w:id="17" w:name="_Toc132111860"/>
      <w:bookmarkStart w:id="18" w:name="_Toc132265211"/>
      <w:bookmarkStart w:id="19" w:name="_Toc282613248"/>
      <w:bookmarkStart w:id="20" w:name="_Toc132523697"/>
      <w:r>
        <w:rPr>
          <w:rFonts w:hint="eastAsia" w:ascii="黑体" w:hAnsi="黑体" w:eastAsia="黑体"/>
          <w:b w:val="0"/>
          <w:color w:val="000000"/>
        </w:rPr>
        <w:t>2.</w:t>
      </w:r>
      <w:bookmarkEnd w:id="16"/>
      <w:bookmarkEnd w:id="17"/>
      <w:bookmarkEnd w:id="18"/>
      <w:bookmarkEnd w:id="19"/>
      <w:bookmarkEnd w:id="20"/>
      <w:r>
        <w:rPr>
          <w:rFonts w:hint="eastAsia" w:ascii="黑体" w:hAnsi="黑体" w:eastAsia="黑体"/>
          <w:b w:val="0"/>
          <w:color w:val="000000"/>
          <w:lang w:eastAsia="zh-CN"/>
        </w:rPr>
        <w:t>采购名称</w:t>
      </w:r>
      <w:r>
        <w:rPr>
          <w:rFonts w:hint="eastAsia" w:ascii="黑体" w:hAnsi="黑体" w:eastAsia="黑体"/>
          <w:b w:val="0"/>
          <w:color w:val="000000"/>
        </w:rPr>
        <w:t>、内容、要求</w:t>
      </w:r>
    </w:p>
    <w:p w14:paraId="42A460DE">
      <w:pPr>
        <w:spacing w:line="500" w:lineRule="exact"/>
        <w:ind w:firstLine="480" w:firstLineChars="200"/>
        <w:rPr>
          <w:rFonts w:hint="eastAsia" w:ascii="宋体" w:hAnsi="宋体"/>
          <w:bCs/>
          <w:color w:val="000000"/>
          <w:sz w:val="24"/>
          <w:lang w:eastAsia="zh-CN"/>
        </w:rPr>
      </w:pPr>
      <w:bookmarkStart w:id="21" w:name="_Toc132265214"/>
      <w:bookmarkStart w:id="22" w:name="_Toc132000208"/>
      <w:bookmarkStart w:id="23" w:name="_Toc282613252"/>
      <w:bookmarkStart w:id="24" w:name="_Toc132523429"/>
      <w:bookmarkStart w:id="25" w:name="_Toc132111863"/>
      <w:bookmarkStart w:id="26" w:name="_Toc132523700"/>
      <w:r>
        <w:rPr>
          <w:rFonts w:hint="eastAsia" w:ascii="宋体" w:hAnsi="宋体"/>
          <w:bCs/>
          <w:color w:val="000000"/>
          <w:sz w:val="24"/>
        </w:rPr>
        <w:t>2.1</w:t>
      </w:r>
      <w:r>
        <w:rPr>
          <w:rFonts w:hint="eastAsia" w:ascii="宋体" w:hAnsi="宋体"/>
          <w:bCs/>
          <w:color w:val="000000"/>
          <w:sz w:val="24"/>
          <w:lang w:eastAsia="zh-CN"/>
        </w:rPr>
        <w:t>采购名称：</w:t>
      </w:r>
      <w:r>
        <w:rPr>
          <w:rFonts w:hint="eastAsia" w:ascii="宋体" w:hAnsi="宋体"/>
          <w:bCs/>
          <w:color w:val="000000"/>
          <w:sz w:val="24"/>
          <w:u w:val="single"/>
          <w:lang w:eastAsia="zh-CN"/>
        </w:rPr>
        <w:t>城投工匠公司页岩砖年度集中采购</w:t>
      </w:r>
      <w:r>
        <w:rPr>
          <w:rFonts w:hint="eastAsia" w:ascii="宋体" w:hAnsi="宋体"/>
          <w:bCs/>
          <w:color w:val="000000"/>
          <w:sz w:val="24"/>
          <w:u w:val="single"/>
          <w:lang w:val="en-US" w:eastAsia="zh-CN"/>
        </w:rPr>
        <w:t xml:space="preserve"> </w:t>
      </w:r>
    </w:p>
    <w:p w14:paraId="5401017A">
      <w:pPr>
        <w:spacing w:line="500" w:lineRule="exact"/>
        <w:ind w:firstLine="480" w:firstLineChars="200"/>
        <w:rPr>
          <w:rFonts w:hint="eastAsia" w:ascii="宋体" w:hAnsi="宋体" w:eastAsia="宋体"/>
          <w:bCs/>
          <w:color w:val="000000"/>
          <w:sz w:val="24"/>
          <w:u w:val="single"/>
          <w:lang w:val="en-US" w:eastAsia="zh-CN"/>
        </w:rPr>
      </w:pPr>
      <w:r>
        <w:rPr>
          <w:rFonts w:hint="eastAsia" w:ascii="宋体" w:hAnsi="宋体"/>
          <w:bCs/>
          <w:color w:val="000000"/>
          <w:sz w:val="24"/>
        </w:rPr>
        <w:t>2.2</w:t>
      </w:r>
      <w:r>
        <w:rPr>
          <w:rFonts w:hint="eastAsia" w:ascii="宋体" w:hAnsi="宋体"/>
          <w:bCs/>
          <w:color w:val="000000"/>
          <w:sz w:val="24"/>
          <w:lang w:val="en-US" w:eastAsia="zh-CN"/>
        </w:rPr>
        <w:t>采购</w:t>
      </w:r>
      <w:r>
        <w:rPr>
          <w:rFonts w:hint="eastAsia" w:ascii="宋体" w:hAnsi="宋体"/>
          <w:bCs/>
          <w:color w:val="000000"/>
          <w:sz w:val="24"/>
        </w:rPr>
        <w:t>内容：</w:t>
      </w:r>
      <w:r>
        <w:rPr>
          <w:rFonts w:hint="eastAsia" w:ascii="宋体" w:hAnsi="宋体"/>
          <w:bCs/>
          <w:color w:val="000000"/>
          <w:sz w:val="24"/>
          <w:u w:val="single"/>
        </w:rPr>
        <w:t>采购清单的全部内容</w:t>
      </w:r>
    </w:p>
    <w:p w14:paraId="38D21F3A">
      <w:pPr>
        <w:spacing w:line="500" w:lineRule="exact"/>
        <w:rPr>
          <w:rFonts w:ascii="宋体" w:hAnsi="宋体"/>
          <w:color w:val="000000"/>
          <w:kern w:val="0"/>
          <w:sz w:val="24"/>
        </w:rPr>
      </w:pPr>
      <w:r>
        <w:rPr>
          <w:rFonts w:hint="eastAsia" w:ascii="黑体" w:hAnsi="黑体" w:eastAsia="黑体"/>
          <w:color w:val="000000"/>
          <w:sz w:val="28"/>
          <w:szCs w:val="20"/>
        </w:rPr>
        <w:t>3.工期、质量</w:t>
      </w:r>
      <w:r>
        <w:rPr>
          <w:rFonts w:hint="eastAsia" w:ascii="宋体" w:hAnsi="宋体"/>
          <w:color w:val="000000"/>
          <w:kern w:val="0"/>
          <w:sz w:val="24"/>
        </w:rPr>
        <w:t>：</w:t>
      </w:r>
    </w:p>
    <w:p w14:paraId="4FF1960A">
      <w:pPr>
        <w:spacing w:line="360" w:lineRule="auto"/>
        <w:ind w:firstLine="480" w:firstLineChars="200"/>
        <w:rPr>
          <w:rFonts w:hint="default" w:ascii="宋体" w:hAnsi="宋体" w:eastAsia="宋体"/>
          <w:b/>
          <w:bCs/>
          <w:color w:val="000000"/>
          <w:kern w:val="0"/>
          <w:sz w:val="24"/>
          <w:u w:val="single"/>
          <w:lang w:val="en-US" w:eastAsia="zh-CN"/>
        </w:rPr>
      </w:pPr>
      <w:r>
        <w:rPr>
          <w:rFonts w:hint="eastAsia" w:ascii="宋体" w:hAnsi="宋体"/>
          <w:bCs/>
          <w:color w:val="000000"/>
          <w:sz w:val="24"/>
        </w:rPr>
        <w:t>3.1</w:t>
      </w:r>
      <w:r>
        <w:rPr>
          <w:rFonts w:hint="eastAsia" w:ascii="宋体" w:hAnsi="宋体"/>
          <w:b/>
          <w:color w:val="000000"/>
          <w:sz w:val="24"/>
        </w:rPr>
        <w:t>供应期</w:t>
      </w:r>
      <w:r>
        <w:rPr>
          <w:rFonts w:hint="eastAsia" w:ascii="宋体" w:hAnsi="宋体"/>
          <w:color w:val="000000"/>
          <w:kern w:val="0"/>
          <w:sz w:val="24"/>
        </w:rPr>
        <w:t>：</w:t>
      </w:r>
      <w:r>
        <w:rPr>
          <w:rFonts w:hint="eastAsia" w:ascii="宋体" w:hAnsi="宋体"/>
          <w:b/>
          <w:bCs/>
          <w:color w:val="000000"/>
          <w:kern w:val="0"/>
          <w:sz w:val="24"/>
          <w:u w:val="single"/>
        </w:rPr>
        <w:t>一个年度（</w:t>
      </w:r>
      <w:r>
        <w:rPr>
          <w:rFonts w:hint="eastAsia" w:ascii="宋体" w:hAnsi="宋体"/>
          <w:b/>
          <w:bCs/>
          <w:color w:val="000000"/>
          <w:kern w:val="0"/>
          <w:sz w:val="24"/>
          <w:u w:val="single"/>
          <w:lang w:val="en-US" w:eastAsia="zh-CN"/>
        </w:rPr>
        <w:t>2025年8月-2026年7月，</w:t>
      </w:r>
      <w:r>
        <w:rPr>
          <w:rFonts w:hint="eastAsia" w:ascii="宋体" w:hAnsi="宋体"/>
          <w:b/>
          <w:bCs/>
          <w:color w:val="000000"/>
          <w:kern w:val="0"/>
          <w:sz w:val="24"/>
          <w:u w:val="single"/>
        </w:rPr>
        <w:t>以双方签订合同时间为准）。</w:t>
      </w:r>
    </w:p>
    <w:p w14:paraId="6DAB6C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kern w:val="0"/>
          <w:sz w:val="24"/>
          <w:u w:val="single"/>
        </w:rPr>
      </w:pPr>
      <w:r>
        <w:rPr>
          <w:rFonts w:hint="eastAsia" w:ascii="宋体" w:hAnsi="宋体"/>
          <w:bCs/>
          <w:color w:val="auto"/>
          <w:sz w:val="24"/>
        </w:rPr>
        <w:t>3.2</w:t>
      </w:r>
      <w:r>
        <w:rPr>
          <w:rFonts w:hint="eastAsia" w:ascii="宋体" w:hAnsi="宋体"/>
          <w:b/>
          <w:color w:val="000000"/>
          <w:sz w:val="24"/>
        </w:rPr>
        <w:t>质量</w:t>
      </w:r>
      <w:r>
        <w:rPr>
          <w:rFonts w:hint="eastAsia" w:ascii="宋体" w:hAnsi="宋体"/>
          <w:color w:val="000000"/>
          <w:kern w:val="0"/>
          <w:sz w:val="24"/>
        </w:rPr>
        <w:t>：</w:t>
      </w:r>
      <w:r>
        <w:rPr>
          <w:rFonts w:hint="eastAsia" w:ascii="宋体" w:hAnsi="宋体" w:cs="宋体"/>
          <w:b/>
          <w:color w:val="000000"/>
          <w:kern w:val="0"/>
          <w:sz w:val="24"/>
          <w:u w:val="single"/>
        </w:rPr>
        <w:t>符合现行国家相关行业标准要求，并达到</w:t>
      </w:r>
      <w:r>
        <w:rPr>
          <w:rFonts w:hint="eastAsia" w:ascii="宋体" w:hAnsi="宋体" w:cs="宋体"/>
          <w:b/>
          <w:color w:val="000000"/>
          <w:kern w:val="0"/>
          <w:sz w:val="24"/>
          <w:u w:val="single"/>
          <w:lang w:val="en-US" w:eastAsia="zh-CN"/>
        </w:rPr>
        <w:t>检测</w:t>
      </w:r>
      <w:r>
        <w:rPr>
          <w:rFonts w:hint="eastAsia" w:ascii="宋体" w:hAnsi="宋体" w:cs="宋体"/>
          <w:b/>
          <w:color w:val="000000"/>
          <w:kern w:val="0"/>
          <w:sz w:val="24"/>
          <w:u w:val="single"/>
        </w:rPr>
        <w:t>合格标准。</w:t>
      </w:r>
    </w:p>
    <w:p w14:paraId="43793586">
      <w:pPr>
        <w:spacing w:line="360" w:lineRule="auto"/>
        <w:rPr>
          <w:rFonts w:ascii="黑体" w:hAnsi="黑体" w:eastAsia="黑体"/>
          <w:color w:val="000000"/>
          <w:sz w:val="28"/>
          <w:szCs w:val="20"/>
        </w:rPr>
      </w:pPr>
      <w:r>
        <w:rPr>
          <w:rFonts w:hint="eastAsia" w:ascii="黑体" w:hAnsi="黑体" w:eastAsia="黑体"/>
          <w:color w:val="000000"/>
          <w:sz w:val="28"/>
          <w:szCs w:val="20"/>
        </w:rPr>
        <w:t>4.条件要求：</w:t>
      </w:r>
    </w:p>
    <w:p w14:paraId="2EE379D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b/>
          <w:bCs/>
          <w:color w:val="000000"/>
          <w:kern w:val="0"/>
          <w:sz w:val="24"/>
        </w:rPr>
      </w:pPr>
      <w:r>
        <w:rPr>
          <w:rFonts w:hint="eastAsia" w:ascii="宋体" w:hAnsi="宋体"/>
          <w:b/>
          <w:bCs/>
          <w:color w:val="000000"/>
          <w:kern w:val="0"/>
          <w:sz w:val="24"/>
          <w:lang w:val="en-US" w:eastAsia="zh-CN"/>
        </w:rPr>
        <w:t>4</w:t>
      </w:r>
      <w:r>
        <w:rPr>
          <w:rFonts w:hint="eastAsia" w:ascii="宋体" w:hAnsi="宋体"/>
          <w:b/>
          <w:bCs/>
          <w:color w:val="000000"/>
          <w:kern w:val="0"/>
          <w:sz w:val="24"/>
        </w:rPr>
        <w:t>.1资格条件</w:t>
      </w:r>
    </w:p>
    <w:p w14:paraId="5D0D513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rPr>
        <w:t>（1）具有独立承担民事责任的能力</w:t>
      </w:r>
      <w:r>
        <w:rPr>
          <w:rFonts w:hint="eastAsia" w:ascii="宋体" w:hAnsi="宋体" w:eastAsia="宋体" w:cs="Times New Roman"/>
          <w:color w:val="000000"/>
          <w:kern w:val="0"/>
          <w:sz w:val="24"/>
          <w:lang w:eastAsia="zh-CN"/>
        </w:rPr>
        <w:t>；</w:t>
      </w:r>
    </w:p>
    <w:p w14:paraId="57EF5E8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rPr>
      </w:pPr>
      <w:r>
        <w:rPr>
          <w:rFonts w:hint="eastAsia" w:ascii="宋体" w:hAnsi="宋体" w:eastAsia="宋体" w:cs="Times New Roman"/>
          <w:color w:val="000000"/>
          <w:kern w:val="0"/>
          <w:sz w:val="24"/>
        </w:rPr>
        <w:t>（2）具有良好的商业信誉和健全的财务会计制度；</w:t>
      </w:r>
    </w:p>
    <w:p w14:paraId="4CC0773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rPr>
      </w:pPr>
      <w:r>
        <w:rPr>
          <w:rFonts w:hint="eastAsia" w:ascii="宋体" w:hAnsi="宋体" w:eastAsia="宋体" w:cs="Times New Roman"/>
          <w:color w:val="000000"/>
          <w:kern w:val="0"/>
          <w:sz w:val="24"/>
        </w:rPr>
        <w:t>（3）具有履行合同所必需的设备和专业技术能力；</w:t>
      </w:r>
    </w:p>
    <w:p w14:paraId="4F9A9E6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rPr>
      </w:pPr>
      <w:r>
        <w:rPr>
          <w:rFonts w:hint="eastAsia" w:ascii="宋体" w:hAnsi="宋体" w:eastAsia="宋体" w:cs="Times New Roman"/>
          <w:color w:val="000000"/>
          <w:kern w:val="0"/>
          <w:sz w:val="24"/>
        </w:rPr>
        <w:t>（4）有依法缴纳税收和社会保障资金的良好记录；</w:t>
      </w:r>
    </w:p>
    <w:p w14:paraId="4A320B8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（5）参加本次</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eastAsia="zh-CN"/>
        </w:rPr>
        <w:t>谈判前三年内，在经营活动中没有重大违法记录；且</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eastAsia="zh-CN"/>
        </w:rPr>
        <w:t>谈判单位的法定代表人、主要负责人不得有行贿犯罪记录；</w:t>
      </w:r>
    </w:p>
    <w:p w14:paraId="1638F4E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（6）递交的</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val="en-US" w:eastAsia="zh-CN"/>
        </w:rPr>
        <w:t>谈判</w:t>
      </w:r>
      <w:r>
        <w:rPr>
          <w:rFonts w:hint="eastAsia" w:ascii="宋体" w:hAnsi="宋体" w:eastAsia="宋体" w:cs="Times New Roman"/>
          <w:color w:val="000000"/>
          <w:kern w:val="0"/>
          <w:sz w:val="24"/>
          <w:lang w:eastAsia="zh-CN"/>
        </w:rPr>
        <w:t>文件所有材料均真实有效，且与本次</w:t>
      </w:r>
      <w:r>
        <w:rPr>
          <w:rFonts w:hint="eastAsia" w:ascii="宋体" w:hAnsi="宋体" w:cs="Times New Roman"/>
          <w:color w:val="000000"/>
          <w:kern w:val="0"/>
          <w:sz w:val="24"/>
          <w:lang w:eastAsia="zh-CN"/>
        </w:rPr>
        <w:t>磋商</w:t>
      </w:r>
      <w:r>
        <w:rPr>
          <w:rFonts w:hint="eastAsia" w:ascii="宋体" w:hAnsi="宋体" w:eastAsia="宋体" w:cs="Times New Roman"/>
          <w:color w:val="000000"/>
          <w:kern w:val="0"/>
          <w:sz w:val="24"/>
          <w:lang w:val="en-US" w:eastAsia="zh-CN"/>
        </w:rPr>
        <w:t>谈判</w:t>
      </w:r>
      <w:r>
        <w:rPr>
          <w:rFonts w:hint="eastAsia" w:ascii="宋体" w:hAnsi="宋体" w:eastAsia="宋体" w:cs="Times New Roman"/>
          <w:color w:val="000000"/>
          <w:kern w:val="0"/>
          <w:sz w:val="24"/>
          <w:lang w:eastAsia="zh-CN"/>
        </w:rPr>
        <w:t>其他</w:t>
      </w:r>
      <w:r>
        <w:rPr>
          <w:rFonts w:hint="eastAsia" w:ascii="宋体" w:hAnsi="宋体" w:eastAsia="宋体" w:cs="Times New Roman"/>
          <w:color w:val="000000"/>
          <w:kern w:val="0"/>
          <w:sz w:val="24"/>
          <w:lang w:val="en-US" w:eastAsia="zh-CN"/>
        </w:rPr>
        <w:t>单位</w:t>
      </w:r>
      <w:r>
        <w:rPr>
          <w:rFonts w:hint="eastAsia" w:ascii="宋体" w:hAnsi="宋体" w:eastAsia="宋体" w:cs="Times New Roman"/>
          <w:color w:val="000000"/>
          <w:kern w:val="0"/>
          <w:sz w:val="24"/>
          <w:lang w:eastAsia="zh-CN"/>
        </w:rPr>
        <w:t>无关联；</w:t>
      </w:r>
    </w:p>
    <w:p w14:paraId="2AFB86C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w:t>
      </w:r>
      <w:r>
        <w:rPr>
          <w:rFonts w:hint="eastAsia" w:ascii="宋体" w:hAnsi="宋体" w:eastAsia="宋体" w:cs="Times New Roman"/>
          <w:color w:val="000000"/>
          <w:kern w:val="0"/>
          <w:sz w:val="24"/>
          <w:lang w:val="en-US" w:eastAsia="zh-CN"/>
        </w:rPr>
        <w:t>7</w:t>
      </w:r>
      <w:r>
        <w:rPr>
          <w:rFonts w:hint="eastAsia" w:ascii="宋体" w:hAnsi="宋体" w:eastAsia="宋体" w:cs="Times New Roman"/>
          <w:color w:val="000000"/>
          <w:kern w:val="0"/>
          <w:sz w:val="24"/>
          <w:lang w:eastAsia="zh-CN"/>
        </w:rPr>
        <w:t>）满足法律、行政法规规定的其他条件，不属于禁止参加的供应商。</w:t>
      </w:r>
    </w:p>
    <w:p w14:paraId="7138B14D">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4.2资质条件：</w:t>
      </w:r>
    </w:p>
    <w:p w14:paraId="1FC90C7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olor w:val="000000"/>
          <w:kern w:val="0"/>
          <w:sz w:val="24"/>
          <w:lang w:val="en-US" w:eastAsia="zh-CN"/>
        </w:rPr>
      </w:pPr>
      <w:r>
        <w:rPr>
          <w:rFonts w:hint="eastAsia" w:ascii="宋体" w:hAnsi="宋体"/>
          <w:color w:val="000000"/>
          <w:kern w:val="0"/>
          <w:sz w:val="24"/>
          <w:lang w:val="en-US" w:eastAsia="zh-CN"/>
        </w:rPr>
        <w:t>持有经工商行政管理部门登记注册的合法有效营业执照，并具有完成本次采购的供货或服务能力。</w:t>
      </w:r>
    </w:p>
    <w:p w14:paraId="24F2FBA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4.3其他要求：</w:t>
      </w:r>
    </w:p>
    <w:p w14:paraId="3A17ACD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Times New Roman"/>
          <w:b/>
          <w:bCs/>
          <w:color w:val="000000"/>
          <w:kern w:val="0"/>
          <w:sz w:val="24"/>
          <w:lang w:val="en-US" w:eastAsia="zh-CN"/>
        </w:rPr>
      </w:pPr>
      <w:r>
        <w:rPr>
          <w:rFonts w:hint="eastAsia" w:ascii="宋体" w:hAnsi="宋体"/>
          <w:b/>
          <w:bCs/>
          <w:color w:val="000000"/>
          <w:kern w:val="0"/>
          <w:sz w:val="24"/>
          <w:lang w:val="en-US" w:eastAsia="zh-CN"/>
        </w:rPr>
        <w:t>4.3.1</w:t>
      </w:r>
      <w:r>
        <w:rPr>
          <w:rFonts w:hint="eastAsia" w:ascii="宋体" w:hAnsi="宋体"/>
          <w:color w:val="000000"/>
          <w:kern w:val="0"/>
          <w:sz w:val="24"/>
          <w:lang w:val="en-US" w:eastAsia="zh-CN"/>
        </w:rPr>
        <w:t>供应商自2022年1月1日以来至今签订的与本次采购内容有关的业绩（1、含2022年1月1日，以签订合同时间为准；2、须提供不少于2个业绩；3、采购内容有关是指烧结页岩砖）。</w:t>
      </w:r>
    </w:p>
    <w:p w14:paraId="00C244AF">
      <w:pPr>
        <w:spacing w:line="360" w:lineRule="auto"/>
        <w:rPr>
          <w:rFonts w:hint="eastAsia" w:ascii="黑体" w:hAnsi="黑体" w:eastAsia="黑体"/>
          <w:color w:val="000000"/>
          <w:sz w:val="28"/>
          <w:szCs w:val="20"/>
        </w:rPr>
      </w:pPr>
      <w:r>
        <w:rPr>
          <w:rFonts w:hint="eastAsia" w:ascii="黑体" w:hAnsi="黑体" w:eastAsia="黑体"/>
          <w:color w:val="000000"/>
          <w:sz w:val="28"/>
          <w:szCs w:val="20"/>
          <w:lang w:val="en-US" w:eastAsia="zh-CN"/>
        </w:rPr>
        <w:t>5</w:t>
      </w:r>
      <w:r>
        <w:rPr>
          <w:rFonts w:hint="eastAsia" w:ascii="黑体" w:hAnsi="黑体" w:eastAsia="黑体"/>
          <w:color w:val="000000"/>
          <w:sz w:val="28"/>
          <w:szCs w:val="20"/>
        </w:rPr>
        <w:t>.报价方式：</w:t>
      </w:r>
      <w:bookmarkStart w:id="27" w:name="_Toc417906799"/>
    </w:p>
    <w:p w14:paraId="1AB8EC80">
      <w:pPr>
        <w:spacing w:line="360" w:lineRule="auto"/>
        <w:ind w:firstLine="720" w:firstLineChars="300"/>
        <w:rPr>
          <w:rFonts w:hint="eastAsia" w:ascii="宋体" w:hAnsi="宋体"/>
          <w:color w:val="000000"/>
          <w:kern w:val="0"/>
          <w:sz w:val="24"/>
          <w:lang w:val="en-US" w:eastAsia="zh-CN"/>
        </w:rPr>
      </w:pPr>
      <w:r>
        <w:rPr>
          <w:rFonts w:hint="eastAsia" w:ascii="宋体" w:hAnsi="宋体" w:eastAsia="宋体" w:cs="Times New Roman"/>
          <w:color w:val="000000"/>
          <w:kern w:val="0"/>
          <w:sz w:val="24"/>
          <w:lang w:val="en-US" w:eastAsia="zh-CN"/>
        </w:rPr>
        <w:t>5.1磋商谈判报价采取“材料出厂价+到场运输价”方式进行报价。</w:t>
      </w:r>
    </w:p>
    <w:bookmarkEnd w:id="27"/>
    <w:p w14:paraId="6E267CBE">
      <w:pPr>
        <w:pStyle w:val="9"/>
        <w:tabs>
          <w:tab w:val="left" w:pos="720"/>
        </w:tabs>
        <w:spacing w:line="360" w:lineRule="auto"/>
        <w:rPr>
          <w:rFonts w:ascii="黑体" w:hAnsi="黑体" w:eastAsia="黑体"/>
          <w:color w:val="000000"/>
          <w:sz w:val="28"/>
        </w:rPr>
      </w:pPr>
      <w:r>
        <w:rPr>
          <w:rFonts w:hint="eastAsia" w:ascii="黑体" w:hAnsi="黑体" w:eastAsia="黑体"/>
          <w:color w:val="000000"/>
          <w:sz w:val="28"/>
          <w:lang w:val="en-US" w:eastAsia="zh-CN"/>
        </w:rPr>
        <w:t>6</w:t>
      </w:r>
      <w:r>
        <w:rPr>
          <w:rFonts w:hint="eastAsia" w:ascii="黑体" w:hAnsi="黑体" w:eastAsia="黑体"/>
          <w:color w:val="000000"/>
          <w:sz w:val="28"/>
        </w:rPr>
        <w:t>.其他服务要求：</w:t>
      </w:r>
    </w:p>
    <w:p w14:paraId="6A54F6AE">
      <w:pPr>
        <w:topLinePunct/>
        <w:spacing w:line="500" w:lineRule="exact"/>
        <w:ind w:firstLine="480" w:firstLineChars="200"/>
        <w:jc w:val="left"/>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1</w:t>
      </w:r>
      <w:r>
        <w:rPr>
          <w:rFonts w:hint="eastAsia" w:ascii="宋体" w:hAnsi="宋体"/>
          <w:color w:val="000000"/>
          <w:sz w:val="24"/>
        </w:rPr>
        <w:t>要求供应商公开、公平、公正参与本次采购</w:t>
      </w:r>
      <w:r>
        <w:rPr>
          <w:rFonts w:hint="eastAsia" w:ascii="宋体" w:hAnsi="宋体"/>
          <w:color w:val="000000"/>
          <w:sz w:val="24"/>
          <w:lang w:val="en-US" w:eastAsia="zh-CN"/>
        </w:rPr>
        <w:t>磋商谈判、</w:t>
      </w:r>
      <w:r>
        <w:rPr>
          <w:rFonts w:hint="eastAsia" w:ascii="宋体" w:hAnsi="宋体"/>
          <w:color w:val="000000"/>
          <w:sz w:val="24"/>
        </w:rPr>
        <w:t>报价，无论是在采购过程或合同履约过程中</w:t>
      </w:r>
      <w:r>
        <w:rPr>
          <w:rFonts w:hint="eastAsia" w:ascii="宋体" w:hAnsi="宋体"/>
          <w:color w:val="000000"/>
          <w:sz w:val="24"/>
          <w:lang w:val="en-US" w:eastAsia="zh-CN"/>
        </w:rPr>
        <w:t>出现</w:t>
      </w:r>
      <w:r>
        <w:rPr>
          <w:rFonts w:hint="eastAsia" w:ascii="宋体" w:hAnsi="宋体"/>
          <w:color w:val="000000"/>
          <w:sz w:val="24"/>
        </w:rPr>
        <w:t>有围标、串标、陪标、行贿、提供虚假资料谋取</w:t>
      </w:r>
      <w:r>
        <w:rPr>
          <w:rFonts w:hint="eastAsia" w:ascii="宋体" w:hAnsi="宋体"/>
          <w:color w:val="000000"/>
          <w:sz w:val="24"/>
          <w:lang w:val="en-US" w:eastAsia="zh-CN"/>
        </w:rPr>
        <w:t>中选</w:t>
      </w:r>
      <w:r>
        <w:rPr>
          <w:rFonts w:hint="eastAsia" w:ascii="宋体" w:hAnsi="宋体"/>
          <w:color w:val="000000"/>
          <w:sz w:val="24"/>
        </w:rPr>
        <w:t>等行为</w:t>
      </w:r>
      <w:r>
        <w:rPr>
          <w:rFonts w:hint="eastAsia" w:ascii="宋体" w:hAnsi="宋体"/>
          <w:color w:val="000000"/>
          <w:sz w:val="24"/>
          <w:lang w:val="en-US" w:eastAsia="zh-CN"/>
        </w:rPr>
        <w:t>的</w:t>
      </w:r>
      <w:r>
        <w:rPr>
          <w:rFonts w:hint="eastAsia" w:ascii="宋体" w:hAnsi="宋体"/>
          <w:color w:val="000000"/>
          <w:sz w:val="24"/>
        </w:rPr>
        <w:t>，</w:t>
      </w:r>
      <w:r>
        <w:rPr>
          <w:rFonts w:hint="eastAsia" w:ascii="宋体" w:hAnsi="宋体"/>
          <w:color w:val="000000"/>
          <w:sz w:val="24"/>
          <w:lang w:val="en-US" w:eastAsia="zh-CN"/>
        </w:rPr>
        <w:t>采购人</w:t>
      </w:r>
      <w:r>
        <w:rPr>
          <w:rFonts w:hint="eastAsia" w:ascii="宋体" w:hAnsi="宋体"/>
          <w:color w:val="000000"/>
          <w:sz w:val="24"/>
        </w:rPr>
        <w:t>将按照下列规定处理供应商：</w:t>
      </w:r>
    </w:p>
    <w:p w14:paraId="55947D2F">
      <w:pPr>
        <w:topLinePunct/>
        <w:spacing w:line="500" w:lineRule="exact"/>
        <w:ind w:firstLine="480" w:firstLineChars="200"/>
        <w:jc w:val="left"/>
        <w:rPr>
          <w:rFonts w:ascii="宋体" w:hAnsi="宋体"/>
          <w:color w:val="000000"/>
          <w:sz w:val="24"/>
        </w:rPr>
      </w:pPr>
      <w:r>
        <w:rPr>
          <w:rFonts w:hint="eastAsia" w:ascii="宋体" w:hAnsi="宋体"/>
          <w:color w:val="000000"/>
          <w:sz w:val="24"/>
        </w:rPr>
        <w:t>（1）已中选的，中选无效。已签订合同的，</w:t>
      </w:r>
      <w:r>
        <w:rPr>
          <w:rFonts w:hint="eastAsia" w:ascii="宋体" w:hAnsi="宋体"/>
          <w:color w:val="000000"/>
          <w:sz w:val="24"/>
          <w:lang w:val="en-US" w:eastAsia="zh-CN"/>
        </w:rPr>
        <w:t>采购人</w:t>
      </w:r>
      <w:r>
        <w:rPr>
          <w:rFonts w:hint="eastAsia" w:ascii="宋体" w:hAnsi="宋体"/>
          <w:color w:val="000000"/>
          <w:sz w:val="24"/>
        </w:rPr>
        <w:t>有权解除合同，还</w:t>
      </w:r>
      <w:r>
        <w:rPr>
          <w:rFonts w:hint="eastAsia" w:ascii="宋体" w:hAnsi="宋体"/>
          <w:color w:val="000000"/>
          <w:sz w:val="24"/>
          <w:lang w:val="en-US" w:eastAsia="zh-CN"/>
        </w:rPr>
        <w:t>须</w:t>
      </w:r>
      <w:r>
        <w:rPr>
          <w:rFonts w:hint="eastAsia" w:ascii="宋体" w:hAnsi="宋体"/>
          <w:color w:val="000000"/>
          <w:sz w:val="24"/>
        </w:rPr>
        <w:t>按合同其他约定承担导致合同终止的违约责任，同时</w:t>
      </w:r>
      <w:r>
        <w:rPr>
          <w:rFonts w:hint="eastAsia" w:ascii="宋体" w:hAnsi="宋体"/>
          <w:color w:val="000000"/>
          <w:sz w:val="24"/>
          <w:lang w:val="en-US" w:eastAsia="zh-CN"/>
        </w:rPr>
        <w:t>采购人</w:t>
      </w:r>
      <w:r>
        <w:rPr>
          <w:rFonts w:hint="eastAsia" w:ascii="宋体" w:hAnsi="宋体"/>
          <w:color w:val="000000"/>
          <w:sz w:val="24"/>
        </w:rPr>
        <w:t>可对违规方单位采取必要措施（包括暂停支付与</w:t>
      </w:r>
      <w:r>
        <w:rPr>
          <w:rFonts w:hint="eastAsia" w:ascii="宋体" w:hAnsi="宋体"/>
          <w:color w:val="000000"/>
          <w:sz w:val="24"/>
          <w:lang w:val="en-US" w:eastAsia="zh-CN"/>
        </w:rPr>
        <w:t>采购人</w:t>
      </w:r>
      <w:r>
        <w:rPr>
          <w:rFonts w:hint="eastAsia" w:ascii="宋体" w:hAnsi="宋体"/>
          <w:color w:val="000000"/>
          <w:sz w:val="24"/>
        </w:rPr>
        <w:t>相关合作项目的所有应付账款，或通过司法途径向供方追偿由此造成</w:t>
      </w:r>
      <w:r>
        <w:rPr>
          <w:rFonts w:hint="eastAsia" w:ascii="宋体" w:hAnsi="宋体"/>
          <w:color w:val="000000"/>
          <w:sz w:val="24"/>
          <w:lang w:val="en-US" w:eastAsia="zh-CN"/>
        </w:rPr>
        <w:t>采购人</w:t>
      </w:r>
      <w:r>
        <w:rPr>
          <w:rFonts w:hint="eastAsia" w:ascii="宋体" w:hAnsi="宋体"/>
          <w:color w:val="000000"/>
          <w:sz w:val="24"/>
        </w:rPr>
        <w:t>的一切经济及商业损失）。</w:t>
      </w:r>
    </w:p>
    <w:p w14:paraId="09CE7CD3">
      <w:pPr>
        <w:topLinePunct/>
        <w:spacing w:line="500" w:lineRule="exact"/>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采购人</w:t>
      </w:r>
      <w:r>
        <w:rPr>
          <w:rFonts w:hint="eastAsia" w:ascii="宋体" w:hAnsi="宋体"/>
          <w:color w:val="000000"/>
          <w:sz w:val="24"/>
        </w:rPr>
        <w:t>有权可通过诉讼方式向违规供方主张权利。</w:t>
      </w:r>
    </w:p>
    <w:p w14:paraId="7FCE5286">
      <w:pPr>
        <w:topLinePunct/>
        <w:spacing w:line="500" w:lineRule="exact"/>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val="en-US" w:eastAsia="zh-CN"/>
        </w:rPr>
        <w:t>采购人</w:t>
      </w:r>
      <w:r>
        <w:rPr>
          <w:rFonts w:hint="eastAsia" w:ascii="宋体" w:hAnsi="宋体"/>
          <w:color w:val="000000"/>
          <w:sz w:val="24"/>
        </w:rPr>
        <w:t>有权将违规单位列入采购人的黑名单</w:t>
      </w:r>
      <w:r>
        <w:rPr>
          <w:rFonts w:hint="eastAsia" w:ascii="宋体" w:hAnsi="宋体"/>
          <w:color w:val="000000"/>
          <w:sz w:val="24"/>
          <w:lang w:val="en-US" w:eastAsia="zh-CN"/>
        </w:rPr>
        <w:t>三年</w:t>
      </w:r>
      <w:r>
        <w:rPr>
          <w:rFonts w:hint="eastAsia" w:ascii="宋体" w:hAnsi="宋体"/>
          <w:color w:val="000000"/>
          <w:sz w:val="24"/>
          <w:lang w:eastAsia="zh-CN"/>
        </w:rPr>
        <w:t>。</w:t>
      </w:r>
    </w:p>
    <w:p w14:paraId="257E8F22">
      <w:pPr>
        <w:topLinePunct/>
        <w:spacing w:line="500" w:lineRule="exact"/>
        <w:ind w:firstLine="480" w:firstLineChars="200"/>
        <w:jc w:val="left"/>
        <w:rPr>
          <w:rFonts w:ascii="宋体" w:hAnsi="宋体"/>
          <w:b/>
          <w:bCs/>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b/>
          <w:bCs/>
          <w:color w:val="000000"/>
          <w:sz w:val="24"/>
        </w:rPr>
        <w:t>有下列情形之一的，视为恶意扰乱招采纪律，公司有权将其纳入雅安城投公司黑名单，禁止其三年内参与</w:t>
      </w:r>
      <w:r>
        <w:rPr>
          <w:rFonts w:hint="eastAsia" w:ascii="宋体" w:hAnsi="宋体"/>
          <w:b/>
          <w:bCs/>
          <w:color w:val="000000"/>
          <w:sz w:val="24"/>
          <w:lang w:val="en-US" w:eastAsia="zh-CN"/>
        </w:rPr>
        <w:t>采购人及相关单位的</w:t>
      </w:r>
      <w:r>
        <w:rPr>
          <w:rFonts w:hint="eastAsia" w:ascii="宋体" w:hAnsi="宋体"/>
          <w:b/>
          <w:bCs/>
          <w:color w:val="000000"/>
          <w:sz w:val="24"/>
        </w:rPr>
        <w:t>所有</w:t>
      </w:r>
      <w:r>
        <w:rPr>
          <w:rFonts w:hint="eastAsia" w:ascii="宋体" w:hAnsi="宋体"/>
          <w:b/>
          <w:bCs/>
          <w:color w:val="000000"/>
          <w:sz w:val="24"/>
          <w:lang w:val="en-US" w:eastAsia="zh-CN"/>
        </w:rPr>
        <w:t>采购</w:t>
      </w:r>
      <w:r>
        <w:rPr>
          <w:rFonts w:hint="eastAsia" w:ascii="宋体" w:hAnsi="宋体"/>
          <w:b/>
          <w:bCs/>
          <w:color w:val="000000"/>
          <w:sz w:val="24"/>
        </w:rPr>
        <w:t>活动，并作退标处理：</w:t>
      </w:r>
    </w:p>
    <w:p w14:paraId="18EC0614">
      <w:pPr>
        <w:topLinePunct/>
        <w:spacing w:line="500" w:lineRule="exact"/>
        <w:ind w:firstLine="480" w:firstLineChars="200"/>
        <w:jc w:val="left"/>
        <w:rPr>
          <w:rFonts w:ascii="宋体" w:hAnsi="宋体"/>
          <w:b w:val="0"/>
          <w:bCs w:val="0"/>
          <w:color w:val="000000"/>
          <w:sz w:val="24"/>
        </w:rPr>
      </w:pPr>
      <w:r>
        <w:rPr>
          <w:rFonts w:hint="eastAsia" w:ascii="宋体" w:hAnsi="宋体"/>
          <w:b w:val="0"/>
          <w:bCs w:val="0"/>
          <w:color w:val="000000"/>
          <w:sz w:val="24"/>
        </w:rPr>
        <w:t>（1）有</w:t>
      </w:r>
      <w:r>
        <w:rPr>
          <w:rFonts w:hint="eastAsia" w:ascii="宋体" w:hAnsi="宋体"/>
          <w:b w:val="0"/>
          <w:bCs w:val="0"/>
          <w:color w:val="000000"/>
          <w:sz w:val="24"/>
          <w:lang w:val="en-US" w:eastAsia="zh-CN"/>
        </w:rPr>
        <w:t>6</w:t>
      </w:r>
      <w:r>
        <w:rPr>
          <w:rFonts w:hint="eastAsia" w:ascii="宋体" w:hAnsi="宋体"/>
          <w:b w:val="0"/>
          <w:bCs w:val="0"/>
          <w:color w:val="000000"/>
          <w:sz w:val="24"/>
        </w:rPr>
        <w:t>.</w:t>
      </w:r>
      <w:r>
        <w:rPr>
          <w:rFonts w:hint="eastAsia" w:ascii="宋体" w:hAnsi="宋体"/>
          <w:b w:val="0"/>
          <w:bCs w:val="0"/>
          <w:color w:val="000000"/>
          <w:sz w:val="24"/>
          <w:lang w:val="en-US" w:eastAsia="zh-CN"/>
        </w:rPr>
        <w:t>1</w:t>
      </w:r>
      <w:r>
        <w:rPr>
          <w:rFonts w:hint="eastAsia" w:ascii="宋体" w:hAnsi="宋体"/>
          <w:b w:val="0"/>
          <w:bCs w:val="0"/>
          <w:color w:val="000000"/>
          <w:sz w:val="24"/>
        </w:rPr>
        <w:t>所述情形的；</w:t>
      </w:r>
    </w:p>
    <w:p w14:paraId="1B7EEC76">
      <w:pPr>
        <w:topLinePunct/>
        <w:spacing w:line="500" w:lineRule="exact"/>
        <w:ind w:firstLine="480" w:firstLineChars="200"/>
        <w:jc w:val="left"/>
        <w:rPr>
          <w:rFonts w:ascii="宋体" w:hAnsi="宋体"/>
          <w:b w:val="0"/>
          <w:bCs w:val="0"/>
          <w:color w:val="000000"/>
          <w:sz w:val="24"/>
        </w:rPr>
      </w:pPr>
      <w:r>
        <w:rPr>
          <w:rFonts w:hint="eastAsia" w:ascii="宋体" w:hAnsi="宋体"/>
          <w:b w:val="0"/>
          <w:bCs w:val="0"/>
          <w:color w:val="000000"/>
          <w:sz w:val="24"/>
        </w:rPr>
        <w:t>（</w:t>
      </w:r>
      <w:r>
        <w:rPr>
          <w:rFonts w:hint="eastAsia" w:ascii="宋体" w:hAnsi="宋体"/>
          <w:b w:val="0"/>
          <w:bCs w:val="0"/>
          <w:color w:val="000000"/>
          <w:sz w:val="24"/>
          <w:lang w:val="en-US" w:eastAsia="zh-CN"/>
        </w:rPr>
        <w:t>2</w:t>
      </w:r>
      <w:r>
        <w:rPr>
          <w:rFonts w:hint="eastAsia" w:ascii="宋体" w:hAnsi="宋体"/>
          <w:b w:val="0"/>
          <w:bCs w:val="0"/>
          <w:color w:val="000000"/>
          <w:sz w:val="24"/>
        </w:rPr>
        <w:t>）其他破坏招采纪律或导致招采工作开展混乱、受阻等情形的；</w:t>
      </w:r>
    </w:p>
    <w:p w14:paraId="2DD44FEB">
      <w:pPr>
        <w:autoSpaceDE w:val="0"/>
        <w:autoSpaceDN w:val="0"/>
        <w:snapToGrid w:val="0"/>
        <w:spacing w:line="500" w:lineRule="exact"/>
        <w:rPr>
          <w:rFonts w:ascii="黑体" w:hAnsi="黑体" w:eastAsia="黑体"/>
          <w:color w:val="000000"/>
          <w:sz w:val="28"/>
          <w:szCs w:val="20"/>
        </w:rPr>
      </w:pPr>
      <w:r>
        <w:rPr>
          <w:rFonts w:hint="eastAsia" w:ascii="黑体" w:hAnsi="黑体" w:eastAsia="黑体"/>
          <w:color w:val="000000"/>
          <w:sz w:val="28"/>
          <w:szCs w:val="20"/>
          <w:lang w:val="en-US" w:eastAsia="zh-CN"/>
        </w:rPr>
        <w:t>7</w:t>
      </w:r>
      <w:r>
        <w:rPr>
          <w:rFonts w:hint="eastAsia" w:ascii="黑体" w:hAnsi="黑体" w:eastAsia="黑体"/>
          <w:color w:val="000000"/>
          <w:sz w:val="28"/>
          <w:szCs w:val="20"/>
        </w:rPr>
        <w:t>.</w:t>
      </w:r>
      <w:r>
        <w:rPr>
          <w:rFonts w:ascii="黑体" w:hAnsi="黑体" w:eastAsia="黑体"/>
          <w:color w:val="000000"/>
          <w:sz w:val="28"/>
          <w:szCs w:val="20"/>
        </w:rPr>
        <w:t>有以下条款情况之一者，视为无效</w:t>
      </w:r>
      <w:r>
        <w:rPr>
          <w:rFonts w:hint="eastAsia" w:ascii="黑体" w:hAnsi="黑体" w:eastAsia="黑体"/>
          <w:color w:val="000000"/>
          <w:sz w:val="28"/>
          <w:szCs w:val="20"/>
        </w:rPr>
        <w:t>投</w:t>
      </w:r>
      <w:r>
        <w:rPr>
          <w:rFonts w:ascii="黑体" w:hAnsi="黑体" w:eastAsia="黑体"/>
          <w:color w:val="000000"/>
          <w:sz w:val="28"/>
          <w:szCs w:val="20"/>
        </w:rPr>
        <w:t>标</w:t>
      </w:r>
      <w:r>
        <w:rPr>
          <w:rFonts w:hint="eastAsia" w:ascii="黑体" w:hAnsi="黑体" w:eastAsia="黑体"/>
          <w:color w:val="000000"/>
          <w:sz w:val="28"/>
          <w:szCs w:val="20"/>
        </w:rPr>
        <w:t>，</w:t>
      </w:r>
      <w:r>
        <w:rPr>
          <w:rFonts w:hint="eastAsia" w:ascii="黑体" w:hAnsi="黑体" w:eastAsia="黑体"/>
          <w:color w:val="000000"/>
          <w:sz w:val="28"/>
        </w:rPr>
        <w:t>按照废</w:t>
      </w:r>
      <w:r>
        <w:rPr>
          <w:rFonts w:ascii="黑体" w:hAnsi="黑体" w:eastAsia="黑体"/>
          <w:color w:val="000000"/>
          <w:sz w:val="28"/>
        </w:rPr>
        <w:t>标</w:t>
      </w:r>
      <w:r>
        <w:rPr>
          <w:rFonts w:hint="eastAsia" w:ascii="黑体" w:hAnsi="黑体" w:eastAsia="黑体"/>
          <w:color w:val="000000"/>
          <w:sz w:val="28"/>
        </w:rPr>
        <w:t>处理</w:t>
      </w:r>
      <w:r>
        <w:rPr>
          <w:rFonts w:hint="eastAsia" w:ascii="黑体" w:hAnsi="黑体" w:eastAsia="黑体"/>
          <w:color w:val="000000"/>
          <w:sz w:val="28"/>
          <w:szCs w:val="20"/>
        </w:rPr>
        <w:t>：</w:t>
      </w:r>
    </w:p>
    <w:p w14:paraId="4806E934">
      <w:pPr>
        <w:topLinePunct/>
        <w:spacing w:line="500" w:lineRule="exact"/>
        <w:ind w:firstLine="480" w:firstLineChars="200"/>
        <w:jc w:val="left"/>
        <w:rPr>
          <w:rFonts w:ascii="宋体" w:hAnsi="宋体"/>
          <w:b w:val="0"/>
          <w:bCs w:val="0"/>
          <w:color w:val="000000"/>
          <w:sz w:val="24"/>
        </w:rPr>
      </w:pPr>
      <w:r>
        <w:rPr>
          <w:rFonts w:hint="eastAsia" w:ascii="宋体" w:hAnsi="宋体"/>
          <w:b w:val="0"/>
          <w:bCs w:val="0"/>
          <w:color w:val="000000"/>
          <w:sz w:val="24"/>
          <w:lang w:val="en-US" w:eastAsia="zh-CN"/>
        </w:rPr>
        <w:t>7</w:t>
      </w:r>
      <w:r>
        <w:rPr>
          <w:rFonts w:hint="eastAsia" w:ascii="宋体" w:hAnsi="宋体"/>
          <w:b w:val="0"/>
          <w:bCs w:val="0"/>
          <w:color w:val="000000"/>
          <w:sz w:val="24"/>
        </w:rPr>
        <w:t>.1</w:t>
      </w:r>
      <w:bookmarkStart w:id="28" w:name="OLE_LINK13"/>
      <w:r>
        <w:rPr>
          <w:rFonts w:hint="eastAsia" w:ascii="宋体" w:hAnsi="宋体"/>
          <w:b w:val="0"/>
          <w:bCs w:val="0"/>
          <w:color w:val="000000"/>
          <w:sz w:val="24"/>
          <w:lang w:val="en-US" w:eastAsia="zh-CN"/>
        </w:rPr>
        <w:t>法定代表人</w:t>
      </w:r>
      <w:r>
        <w:rPr>
          <w:rFonts w:hint="eastAsia" w:ascii="宋体" w:hAnsi="宋体"/>
          <w:b w:val="0"/>
          <w:bCs w:val="0"/>
          <w:color w:val="000000"/>
          <w:sz w:val="24"/>
        </w:rPr>
        <w:t>或</w:t>
      </w:r>
      <w:r>
        <w:rPr>
          <w:rFonts w:hint="eastAsia" w:ascii="宋体" w:hAnsi="宋体"/>
          <w:b w:val="0"/>
          <w:bCs w:val="0"/>
          <w:color w:val="000000"/>
          <w:sz w:val="24"/>
          <w:lang w:val="en-US" w:eastAsia="zh-CN"/>
        </w:rPr>
        <w:t>授权委托人</w:t>
      </w:r>
      <w:bookmarkEnd w:id="28"/>
      <w:r>
        <w:rPr>
          <w:rFonts w:hint="eastAsia" w:ascii="宋体" w:hAnsi="宋体"/>
          <w:b w:val="0"/>
          <w:bCs w:val="0"/>
          <w:color w:val="000000"/>
          <w:sz w:val="24"/>
        </w:rPr>
        <w:t>未出席开标现场</w:t>
      </w:r>
      <w:r>
        <w:rPr>
          <w:rFonts w:hint="eastAsia" w:ascii="宋体" w:hAnsi="宋体"/>
          <w:b w:val="0"/>
          <w:bCs w:val="0"/>
          <w:color w:val="000000"/>
          <w:sz w:val="24"/>
          <w:lang w:eastAsia="zh-CN"/>
        </w:rPr>
        <w:t>，</w:t>
      </w:r>
      <w:r>
        <w:rPr>
          <w:rFonts w:hint="eastAsia" w:ascii="宋体" w:hAnsi="宋体"/>
          <w:b w:val="0"/>
          <w:bCs w:val="0"/>
          <w:color w:val="000000"/>
          <w:sz w:val="24"/>
        </w:rPr>
        <w:t>现场出席人员与</w:t>
      </w:r>
      <w:r>
        <w:rPr>
          <w:rFonts w:hint="eastAsia" w:ascii="宋体" w:hAnsi="宋体"/>
          <w:b w:val="0"/>
          <w:bCs w:val="0"/>
          <w:color w:val="000000"/>
          <w:sz w:val="24"/>
          <w:lang w:val="en-US" w:eastAsia="zh-CN"/>
        </w:rPr>
        <w:t>法定代表人</w:t>
      </w:r>
      <w:r>
        <w:rPr>
          <w:rFonts w:hint="eastAsia" w:ascii="宋体" w:hAnsi="宋体"/>
          <w:b w:val="0"/>
          <w:bCs w:val="0"/>
          <w:color w:val="000000"/>
          <w:sz w:val="24"/>
        </w:rPr>
        <w:t>或</w:t>
      </w:r>
      <w:r>
        <w:rPr>
          <w:rFonts w:hint="eastAsia" w:ascii="宋体" w:hAnsi="宋体"/>
          <w:b w:val="0"/>
          <w:bCs w:val="0"/>
          <w:color w:val="000000"/>
          <w:sz w:val="24"/>
          <w:lang w:val="en-US" w:eastAsia="zh-CN"/>
        </w:rPr>
        <w:t>授权委托人</w:t>
      </w:r>
      <w:r>
        <w:rPr>
          <w:rFonts w:hint="eastAsia" w:ascii="宋体" w:hAnsi="宋体"/>
          <w:b w:val="0"/>
          <w:bCs w:val="0"/>
          <w:color w:val="000000"/>
          <w:sz w:val="24"/>
        </w:rPr>
        <w:t>不是同一人；</w:t>
      </w:r>
    </w:p>
    <w:p w14:paraId="119EC8E9">
      <w:pPr>
        <w:topLinePunct/>
        <w:spacing w:line="500" w:lineRule="exact"/>
        <w:ind w:firstLine="480" w:firstLineChars="200"/>
        <w:jc w:val="left"/>
        <w:rPr>
          <w:rFonts w:ascii="宋体" w:hAnsi="宋体"/>
          <w:b w:val="0"/>
          <w:bCs w:val="0"/>
          <w:color w:val="000000"/>
          <w:sz w:val="24"/>
        </w:rPr>
      </w:pPr>
      <w:r>
        <w:rPr>
          <w:rFonts w:hint="eastAsia" w:ascii="宋体" w:hAnsi="宋体"/>
          <w:b w:val="0"/>
          <w:bCs w:val="0"/>
          <w:color w:val="000000"/>
          <w:sz w:val="24"/>
          <w:lang w:val="en-US" w:eastAsia="zh-CN"/>
        </w:rPr>
        <w:t>7</w:t>
      </w:r>
      <w:r>
        <w:rPr>
          <w:rFonts w:hint="eastAsia" w:ascii="宋体" w:hAnsi="宋体"/>
          <w:b w:val="0"/>
          <w:bCs w:val="0"/>
          <w:color w:val="000000"/>
          <w:sz w:val="24"/>
        </w:rPr>
        <w:t>.2</w:t>
      </w:r>
      <w:r>
        <w:rPr>
          <w:rFonts w:ascii="宋体" w:hAnsi="宋体"/>
          <w:b w:val="0"/>
          <w:bCs w:val="0"/>
          <w:color w:val="000000"/>
          <w:sz w:val="24"/>
        </w:rPr>
        <w:t>无主要的有效资格证明文件</w:t>
      </w:r>
      <w:r>
        <w:rPr>
          <w:rFonts w:hint="eastAsia" w:ascii="宋体" w:hAnsi="宋体"/>
          <w:b w:val="0"/>
          <w:bCs w:val="0"/>
          <w:color w:val="000000"/>
          <w:sz w:val="24"/>
        </w:rPr>
        <w:t>；</w:t>
      </w:r>
    </w:p>
    <w:p w14:paraId="0517327C">
      <w:pPr>
        <w:topLinePunct/>
        <w:spacing w:line="500" w:lineRule="exact"/>
        <w:ind w:firstLine="480" w:firstLineChars="200"/>
        <w:jc w:val="left"/>
        <w:rPr>
          <w:rFonts w:ascii="宋体" w:hAnsi="宋体"/>
          <w:b w:val="0"/>
          <w:bCs w:val="0"/>
          <w:color w:val="000000"/>
          <w:sz w:val="24"/>
        </w:rPr>
      </w:pPr>
      <w:r>
        <w:rPr>
          <w:rFonts w:hint="eastAsia" w:ascii="宋体" w:hAnsi="宋体"/>
          <w:b w:val="0"/>
          <w:bCs w:val="0"/>
          <w:color w:val="000000"/>
          <w:sz w:val="24"/>
          <w:lang w:val="en-US" w:eastAsia="zh-CN"/>
        </w:rPr>
        <w:t>7</w:t>
      </w:r>
      <w:r>
        <w:rPr>
          <w:rFonts w:hint="eastAsia" w:ascii="宋体" w:hAnsi="宋体"/>
          <w:b w:val="0"/>
          <w:bCs w:val="0"/>
          <w:color w:val="000000"/>
          <w:sz w:val="24"/>
        </w:rPr>
        <w:t>.3</w:t>
      </w:r>
      <w:r>
        <w:rPr>
          <w:rFonts w:hint="eastAsia" w:ascii="宋体" w:hAnsi="宋体"/>
          <w:b w:val="0"/>
          <w:bCs w:val="0"/>
          <w:color w:val="000000"/>
          <w:sz w:val="24"/>
          <w:lang w:val="en-US" w:eastAsia="zh-CN"/>
        </w:rPr>
        <w:t>递交的</w:t>
      </w:r>
      <w:r>
        <w:rPr>
          <w:rFonts w:hint="eastAsia" w:ascii="宋体" w:hAnsi="宋体"/>
          <w:b w:val="0"/>
          <w:bCs w:val="0"/>
          <w:color w:val="000000"/>
          <w:sz w:val="24"/>
        </w:rPr>
        <w:t>磋商</w:t>
      </w:r>
      <w:r>
        <w:rPr>
          <w:rFonts w:hint="eastAsia" w:ascii="宋体" w:hAnsi="宋体"/>
          <w:b w:val="0"/>
          <w:bCs w:val="0"/>
          <w:color w:val="000000"/>
          <w:sz w:val="24"/>
          <w:lang w:val="en-US" w:eastAsia="zh-CN"/>
        </w:rPr>
        <w:t>响应性</w:t>
      </w:r>
      <w:r>
        <w:rPr>
          <w:rFonts w:ascii="宋体" w:hAnsi="宋体"/>
          <w:b w:val="0"/>
          <w:bCs w:val="0"/>
          <w:color w:val="000000"/>
          <w:sz w:val="24"/>
        </w:rPr>
        <w:t>文件不按内容填写或不按规定签字、盖章</w:t>
      </w:r>
      <w:r>
        <w:rPr>
          <w:rFonts w:hint="eastAsia" w:ascii="宋体" w:hAnsi="宋体"/>
          <w:b w:val="0"/>
          <w:bCs w:val="0"/>
          <w:color w:val="000000"/>
          <w:sz w:val="24"/>
        </w:rPr>
        <w:t>；</w:t>
      </w:r>
    </w:p>
    <w:p w14:paraId="52358BB8">
      <w:pPr>
        <w:topLinePunct/>
        <w:spacing w:line="500" w:lineRule="exact"/>
        <w:ind w:firstLine="480" w:firstLineChars="200"/>
        <w:jc w:val="left"/>
        <w:rPr>
          <w:rFonts w:ascii="宋体" w:hAnsi="宋体"/>
          <w:b w:val="0"/>
          <w:bCs w:val="0"/>
          <w:color w:val="000000"/>
          <w:sz w:val="24"/>
        </w:rPr>
      </w:pPr>
      <w:r>
        <w:rPr>
          <w:rFonts w:hint="eastAsia" w:ascii="宋体" w:hAnsi="宋体"/>
          <w:b w:val="0"/>
          <w:bCs w:val="0"/>
          <w:color w:val="000000"/>
          <w:sz w:val="24"/>
          <w:lang w:val="en-US" w:eastAsia="zh-CN"/>
        </w:rPr>
        <w:t>7</w:t>
      </w:r>
      <w:r>
        <w:rPr>
          <w:rFonts w:hint="eastAsia" w:ascii="宋体" w:hAnsi="宋体"/>
          <w:b w:val="0"/>
          <w:bCs w:val="0"/>
          <w:color w:val="000000"/>
          <w:sz w:val="24"/>
        </w:rPr>
        <w:t>.4磋商</w:t>
      </w:r>
      <w:r>
        <w:rPr>
          <w:rFonts w:ascii="宋体" w:hAnsi="宋体"/>
          <w:b w:val="0"/>
          <w:bCs w:val="0"/>
          <w:color w:val="000000"/>
          <w:sz w:val="24"/>
        </w:rPr>
        <w:t>文件的应答不满足</w:t>
      </w:r>
      <w:r>
        <w:rPr>
          <w:rFonts w:hint="eastAsia" w:ascii="宋体" w:hAnsi="宋体"/>
          <w:b w:val="0"/>
          <w:bCs w:val="0"/>
          <w:color w:val="000000"/>
          <w:sz w:val="24"/>
          <w:lang w:val="en-US" w:eastAsia="zh-CN"/>
        </w:rPr>
        <w:t>磋商谈判</w:t>
      </w:r>
      <w:r>
        <w:rPr>
          <w:rFonts w:hint="eastAsia" w:ascii="宋体" w:hAnsi="宋体"/>
          <w:b w:val="0"/>
          <w:bCs w:val="0"/>
          <w:color w:val="000000"/>
          <w:sz w:val="24"/>
        </w:rPr>
        <w:t>文件</w:t>
      </w:r>
      <w:r>
        <w:rPr>
          <w:rFonts w:ascii="宋体" w:hAnsi="宋体"/>
          <w:b w:val="0"/>
          <w:bCs w:val="0"/>
          <w:color w:val="000000"/>
          <w:sz w:val="24"/>
        </w:rPr>
        <w:t>条款要求</w:t>
      </w:r>
      <w:r>
        <w:rPr>
          <w:rFonts w:hint="eastAsia" w:ascii="宋体" w:hAnsi="宋体"/>
          <w:b w:val="0"/>
          <w:bCs w:val="0"/>
          <w:color w:val="000000"/>
          <w:sz w:val="24"/>
        </w:rPr>
        <w:t>；</w:t>
      </w:r>
    </w:p>
    <w:p w14:paraId="41E769DF">
      <w:pPr>
        <w:topLinePunct/>
        <w:spacing w:line="500" w:lineRule="exact"/>
        <w:ind w:firstLine="480" w:firstLineChars="200"/>
        <w:jc w:val="left"/>
        <w:rPr>
          <w:rFonts w:ascii="宋体" w:hAnsi="宋体"/>
          <w:b w:val="0"/>
          <w:bCs w:val="0"/>
          <w:color w:val="000000"/>
          <w:sz w:val="24"/>
        </w:rPr>
      </w:pPr>
      <w:r>
        <w:rPr>
          <w:rFonts w:hint="eastAsia" w:ascii="宋体" w:hAnsi="宋体"/>
          <w:b w:val="0"/>
          <w:bCs w:val="0"/>
          <w:color w:val="000000"/>
          <w:sz w:val="24"/>
          <w:lang w:val="en-US" w:eastAsia="zh-CN"/>
        </w:rPr>
        <w:t>7</w:t>
      </w:r>
      <w:r>
        <w:rPr>
          <w:rFonts w:hint="eastAsia" w:ascii="宋体" w:hAnsi="宋体"/>
          <w:b w:val="0"/>
          <w:bCs w:val="0"/>
          <w:color w:val="000000"/>
          <w:sz w:val="24"/>
        </w:rPr>
        <w:t>.</w:t>
      </w:r>
      <w:r>
        <w:rPr>
          <w:rFonts w:hint="eastAsia" w:ascii="宋体" w:hAnsi="宋体"/>
          <w:b w:val="0"/>
          <w:bCs w:val="0"/>
          <w:color w:val="000000"/>
          <w:sz w:val="24"/>
          <w:lang w:val="en-US" w:eastAsia="zh-CN"/>
        </w:rPr>
        <w:t>5</w:t>
      </w:r>
      <w:r>
        <w:rPr>
          <w:rFonts w:hint="eastAsia" w:ascii="宋体" w:hAnsi="宋体"/>
          <w:b w:val="0"/>
          <w:bCs w:val="0"/>
          <w:color w:val="000000"/>
          <w:sz w:val="24"/>
        </w:rPr>
        <w:t>供应商</w:t>
      </w:r>
      <w:r>
        <w:rPr>
          <w:rFonts w:ascii="宋体" w:hAnsi="宋体"/>
          <w:b w:val="0"/>
          <w:bCs w:val="0"/>
          <w:color w:val="000000"/>
          <w:sz w:val="24"/>
        </w:rPr>
        <w:t>的资质不符合</w:t>
      </w:r>
      <w:r>
        <w:rPr>
          <w:rFonts w:hint="eastAsia" w:ascii="宋体" w:hAnsi="宋体"/>
          <w:b w:val="0"/>
          <w:bCs w:val="0"/>
          <w:color w:val="000000"/>
          <w:sz w:val="24"/>
          <w:lang w:val="en-US" w:eastAsia="zh-CN"/>
        </w:rPr>
        <w:t>磋商谈判</w:t>
      </w:r>
      <w:r>
        <w:rPr>
          <w:rFonts w:ascii="宋体" w:hAnsi="宋体"/>
          <w:b w:val="0"/>
          <w:bCs w:val="0"/>
          <w:color w:val="000000"/>
          <w:sz w:val="24"/>
        </w:rPr>
        <w:t>文件要求</w:t>
      </w:r>
      <w:r>
        <w:rPr>
          <w:rFonts w:hint="eastAsia" w:ascii="宋体" w:hAnsi="宋体"/>
          <w:b w:val="0"/>
          <w:bCs w:val="0"/>
          <w:color w:val="000000"/>
          <w:sz w:val="24"/>
          <w:lang w:val="en-US" w:eastAsia="zh-CN"/>
        </w:rPr>
        <w:t>或提供虚假资料的</w:t>
      </w:r>
      <w:r>
        <w:rPr>
          <w:rFonts w:hint="eastAsia" w:ascii="宋体" w:hAnsi="宋体"/>
          <w:b w:val="0"/>
          <w:bCs w:val="0"/>
          <w:color w:val="000000"/>
          <w:sz w:val="24"/>
        </w:rPr>
        <w:t>；</w:t>
      </w:r>
    </w:p>
    <w:p w14:paraId="3210D63E">
      <w:pPr>
        <w:topLinePunct/>
        <w:spacing w:line="500" w:lineRule="exact"/>
        <w:ind w:firstLine="480" w:firstLineChars="200"/>
        <w:jc w:val="left"/>
        <w:rPr>
          <w:rFonts w:hint="eastAsia" w:ascii="宋体" w:hAnsi="宋体" w:eastAsia="宋体" w:cs="Times New Roman"/>
          <w:b w:val="0"/>
          <w:bCs w:val="0"/>
          <w:color w:val="000000"/>
          <w:kern w:val="0"/>
          <w:sz w:val="24"/>
          <w:szCs w:val="24"/>
          <w:lang w:val="en-US" w:eastAsia="zh-CN" w:bidi="ar-SA"/>
        </w:rPr>
      </w:pPr>
      <w:r>
        <w:rPr>
          <w:rFonts w:hint="eastAsia" w:ascii="宋体" w:hAnsi="宋体"/>
          <w:b w:val="0"/>
          <w:bCs w:val="0"/>
          <w:color w:val="000000"/>
          <w:sz w:val="24"/>
          <w:lang w:val="en-US" w:eastAsia="zh-CN"/>
        </w:rPr>
        <w:t>7</w:t>
      </w:r>
      <w:r>
        <w:rPr>
          <w:rFonts w:hint="eastAsia" w:ascii="宋体" w:hAnsi="宋体"/>
          <w:b w:val="0"/>
          <w:bCs w:val="0"/>
          <w:color w:val="000000"/>
          <w:sz w:val="24"/>
        </w:rPr>
        <w:t>.</w:t>
      </w:r>
      <w:r>
        <w:rPr>
          <w:rFonts w:hint="eastAsia" w:ascii="宋体" w:hAnsi="宋体"/>
          <w:b w:val="0"/>
          <w:bCs w:val="0"/>
          <w:color w:val="000000"/>
          <w:sz w:val="24"/>
          <w:lang w:val="en-US" w:eastAsia="zh-CN"/>
        </w:rPr>
        <w:t>6</w:t>
      </w:r>
      <w:r>
        <w:rPr>
          <w:rFonts w:hint="eastAsia" w:ascii="宋体" w:hAnsi="宋体"/>
          <w:b w:val="0"/>
          <w:bCs w:val="0"/>
          <w:color w:val="000000"/>
          <w:sz w:val="24"/>
        </w:rPr>
        <w:t>供应商磋商</w:t>
      </w:r>
      <w:r>
        <w:rPr>
          <w:rFonts w:ascii="宋体" w:hAnsi="宋体"/>
          <w:b w:val="0"/>
          <w:bCs w:val="0"/>
          <w:color w:val="000000"/>
          <w:sz w:val="24"/>
        </w:rPr>
        <w:t>文件内容有与国家现行法律法规相违背的内容，或有</w:t>
      </w:r>
      <w:r>
        <w:rPr>
          <w:rFonts w:hint="eastAsia" w:ascii="宋体" w:hAnsi="宋体"/>
          <w:b w:val="0"/>
          <w:bCs w:val="0"/>
          <w:color w:val="000000"/>
          <w:sz w:val="24"/>
        </w:rPr>
        <w:t>采购人</w:t>
      </w:r>
      <w:r>
        <w:rPr>
          <w:rFonts w:ascii="宋体" w:hAnsi="宋体"/>
          <w:b w:val="0"/>
          <w:bCs w:val="0"/>
          <w:color w:val="000000"/>
          <w:sz w:val="24"/>
        </w:rPr>
        <w:t>无法接受的条件。</w:t>
      </w:r>
    </w:p>
    <w:p w14:paraId="10FFD0F4">
      <w:pPr>
        <w:autoSpaceDE w:val="0"/>
        <w:autoSpaceDN w:val="0"/>
        <w:snapToGrid w:val="0"/>
        <w:spacing w:line="500" w:lineRule="exact"/>
        <w:rPr>
          <w:rFonts w:ascii="黑体" w:hAnsi="黑体" w:eastAsia="黑体"/>
          <w:color w:val="000000"/>
          <w:sz w:val="28"/>
          <w:szCs w:val="20"/>
        </w:rPr>
      </w:pPr>
      <w:r>
        <w:rPr>
          <w:rFonts w:hint="eastAsia" w:ascii="黑体" w:hAnsi="黑体" w:eastAsia="黑体"/>
          <w:color w:val="000000"/>
          <w:sz w:val="28"/>
          <w:szCs w:val="20"/>
          <w:lang w:val="en-US" w:eastAsia="zh-CN"/>
        </w:rPr>
        <w:t>8</w:t>
      </w:r>
      <w:r>
        <w:rPr>
          <w:rFonts w:hint="eastAsia" w:ascii="黑体" w:hAnsi="黑体" w:eastAsia="黑体"/>
          <w:color w:val="000000"/>
          <w:sz w:val="28"/>
          <w:szCs w:val="20"/>
        </w:rPr>
        <w:t>.供应商提供的</w:t>
      </w:r>
      <w:r>
        <w:rPr>
          <w:rFonts w:hint="eastAsia" w:ascii="黑体" w:hAnsi="黑体" w:eastAsia="黑体"/>
          <w:color w:val="000000"/>
          <w:sz w:val="28"/>
          <w:szCs w:val="20"/>
          <w:lang w:val="en-US" w:eastAsia="zh-CN"/>
        </w:rPr>
        <w:t>磋商谈判响应</w:t>
      </w:r>
      <w:r>
        <w:rPr>
          <w:rFonts w:hint="eastAsia" w:ascii="黑体" w:hAnsi="黑体" w:eastAsia="黑体"/>
          <w:color w:val="000000"/>
          <w:sz w:val="28"/>
          <w:szCs w:val="20"/>
        </w:rPr>
        <w:t>文件包括：</w:t>
      </w:r>
    </w:p>
    <w:bookmarkEnd w:id="21"/>
    <w:bookmarkEnd w:id="22"/>
    <w:bookmarkEnd w:id="23"/>
    <w:bookmarkEnd w:id="24"/>
    <w:bookmarkEnd w:id="25"/>
    <w:bookmarkEnd w:id="26"/>
    <w:p w14:paraId="7A8B79B8">
      <w:pPr>
        <w:spacing w:line="520" w:lineRule="exact"/>
        <w:ind w:firstLine="480" w:firstLine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8.1磋商谈判响应函</w:t>
      </w:r>
    </w:p>
    <w:p w14:paraId="52D0A764">
      <w:pPr>
        <w:spacing w:line="520" w:lineRule="exact"/>
        <w:ind w:firstLine="480" w:firstLine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8.2材料出厂价和运输报价表</w:t>
      </w:r>
    </w:p>
    <w:p w14:paraId="3340C3E1">
      <w:pPr>
        <w:spacing w:line="520" w:lineRule="exact"/>
        <w:ind w:firstLine="480" w:firstLineChars="200"/>
        <w:jc w:val="left"/>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8.3磋商谈判单位基本情况介绍</w:t>
      </w:r>
    </w:p>
    <w:p w14:paraId="6FE0CDF6">
      <w:pPr>
        <w:spacing w:line="520" w:lineRule="exact"/>
        <w:ind w:firstLine="480" w:firstLineChars="200"/>
        <w:jc w:val="left"/>
        <w:rPr>
          <w:rFonts w:hint="eastAsia" w:ascii="宋体" w:hAnsi="宋体" w:eastAsia="宋体" w:cs="Times New Roman"/>
          <w:color w:val="000000"/>
          <w:sz w:val="24"/>
          <w:lang w:val="en-US" w:eastAsia="zh-CN"/>
        </w:rPr>
      </w:pPr>
      <w:bookmarkStart w:id="29" w:name="OLE_LINK14"/>
      <w:r>
        <w:rPr>
          <w:rFonts w:hint="eastAsia" w:ascii="宋体" w:hAnsi="宋体" w:eastAsia="宋体" w:cs="Times New Roman"/>
          <w:color w:val="000000"/>
          <w:sz w:val="24"/>
          <w:lang w:val="en-US" w:eastAsia="zh-CN"/>
        </w:rPr>
        <w:t>8.4法定代表人身份证明或授权委托书</w:t>
      </w:r>
    </w:p>
    <w:bookmarkEnd w:id="29"/>
    <w:p w14:paraId="2F5CB86E">
      <w:pPr>
        <w:spacing w:line="520" w:lineRule="exact"/>
        <w:ind w:firstLine="480" w:firstLineChars="200"/>
        <w:jc w:val="left"/>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8.5承诺函</w:t>
      </w:r>
    </w:p>
    <w:p w14:paraId="335B7C9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Times New Roman"/>
          <w:b/>
          <w:bCs/>
          <w:color w:val="000000"/>
          <w:kern w:val="0"/>
          <w:sz w:val="24"/>
          <w:lang w:val="en-US" w:eastAsia="zh-CN"/>
        </w:rPr>
      </w:pPr>
      <w:r>
        <w:rPr>
          <w:rFonts w:hint="eastAsia" w:ascii="宋体" w:hAnsi="宋体" w:eastAsia="宋体" w:cs="Times New Roman"/>
          <w:color w:val="000000"/>
          <w:sz w:val="24"/>
          <w:lang w:val="en-US" w:eastAsia="zh-CN"/>
        </w:rPr>
        <w:t>8.6业绩要求：</w:t>
      </w:r>
      <w:r>
        <w:rPr>
          <w:rFonts w:hint="eastAsia" w:ascii="宋体" w:hAnsi="宋体"/>
          <w:color w:val="000000"/>
          <w:kern w:val="0"/>
          <w:sz w:val="24"/>
          <w:lang w:val="en-US" w:eastAsia="zh-CN"/>
        </w:rPr>
        <w:t>供应商自2022年1月1日以来至今签订的与本次采购内容有关的业绩（1、含2022年1月1日，以签订合同时间为准；2、须提供不少于2个业绩；3、采购内容有关是指烧结页岩砖）</w:t>
      </w:r>
    </w:p>
    <w:p w14:paraId="345C646B">
      <w:pPr>
        <w:spacing w:line="520" w:lineRule="exact"/>
        <w:ind w:firstLine="480" w:firstLineChars="200"/>
        <w:jc w:val="left"/>
        <w:rPr>
          <w:rFonts w:hint="eastAsia" w:ascii="宋体" w:hAnsi="宋体" w:cs="Times New Roman"/>
          <w:color w:val="000000"/>
          <w:sz w:val="24"/>
          <w:lang w:val="en-US" w:eastAsia="zh-CN"/>
        </w:rPr>
      </w:pPr>
      <w:r>
        <w:rPr>
          <w:rFonts w:hint="eastAsia" w:ascii="宋体" w:hAnsi="宋体" w:eastAsia="宋体" w:cs="Times New Roman"/>
          <w:color w:val="000000"/>
          <w:sz w:val="24"/>
          <w:lang w:val="en-US" w:eastAsia="zh-CN"/>
        </w:rPr>
        <w:t>8.7</w:t>
      </w:r>
      <w:r>
        <w:rPr>
          <w:rFonts w:hint="eastAsia" w:ascii="宋体" w:hAnsi="宋体" w:cs="Times New Roman"/>
          <w:color w:val="000000"/>
          <w:sz w:val="24"/>
          <w:lang w:val="en-US" w:eastAsia="zh-CN"/>
        </w:rPr>
        <w:t>供应商认为需要提交的其他文件</w:t>
      </w:r>
    </w:p>
    <w:p w14:paraId="23AA5193">
      <w:pPr>
        <w:autoSpaceDE w:val="0"/>
        <w:autoSpaceDN w:val="0"/>
        <w:snapToGrid w:val="0"/>
        <w:spacing w:line="500" w:lineRule="exact"/>
        <w:rPr>
          <w:rFonts w:ascii="黑体" w:hAnsi="黑体" w:eastAsia="黑体"/>
          <w:color w:val="000000"/>
          <w:sz w:val="28"/>
          <w:szCs w:val="20"/>
        </w:rPr>
      </w:pPr>
      <w:r>
        <w:rPr>
          <w:rFonts w:hint="eastAsia" w:ascii="黑体" w:hAnsi="黑体" w:eastAsia="黑体"/>
          <w:color w:val="000000"/>
          <w:sz w:val="28"/>
          <w:szCs w:val="20"/>
          <w:lang w:val="en-US" w:eastAsia="zh-CN"/>
        </w:rPr>
        <w:t>9</w:t>
      </w:r>
      <w:r>
        <w:rPr>
          <w:rFonts w:hint="eastAsia" w:ascii="黑体" w:hAnsi="黑体" w:eastAsia="黑体"/>
          <w:color w:val="000000"/>
          <w:sz w:val="28"/>
          <w:szCs w:val="20"/>
        </w:rPr>
        <w:t>.</w:t>
      </w:r>
      <w:r>
        <w:rPr>
          <w:rFonts w:hint="eastAsia" w:ascii="黑体" w:hAnsi="黑体" w:eastAsia="黑体"/>
          <w:color w:val="000000"/>
          <w:sz w:val="28"/>
          <w:szCs w:val="20"/>
          <w:lang w:val="en-US" w:eastAsia="zh-CN"/>
        </w:rPr>
        <w:t>磋商谈判响应</w:t>
      </w:r>
      <w:r>
        <w:rPr>
          <w:rFonts w:hint="eastAsia" w:ascii="黑体" w:hAnsi="黑体" w:eastAsia="黑体"/>
          <w:color w:val="000000"/>
          <w:sz w:val="28"/>
          <w:szCs w:val="20"/>
        </w:rPr>
        <w:t>文件的编制</w:t>
      </w:r>
    </w:p>
    <w:p w14:paraId="3651E7AF">
      <w:pPr>
        <w:pStyle w:val="26"/>
        <w:numPr>
          <w:ilvl w:val="0"/>
          <w:numId w:val="0"/>
        </w:numPr>
        <w:ind w:left="480"/>
      </w:pPr>
      <w:bookmarkStart w:id="30" w:name="_Toc448067684"/>
      <w:bookmarkStart w:id="31" w:name="_Toc405253244"/>
      <w:bookmarkStart w:id="32" w:name="_Toc282613263"/>
      <w:bookmarkStart w:id="33" w:name="_Toc132523439"/>
      <w:bookmarkStart w:id="34" w:name="_Toc132111873"/>
      <w:bookmarkStart w:id="35" w:name="_Toc132000218"/>
      <w:bookmarkStart w:id="36" w:name="_Toc132265224"/>
      <w:bookmarkStart w:id="37" w:name="_Toc132523710"/>
      <w:r>
        <w:rPr>
          <w:rFonts w:hint="eastAsia"/>
          <w:lang w:val="en-US" w:eastAsia="zh-CN"/>
        </w:rPr>
        <w:t>9</w:t>
      </w:r>
      <w:r>
        <w:rPr>
          <w:rFonts w:hint="eastAsia"/>
        </w:rPr>
        <w:t xml:space="preserve">.1 </w:t>
      </w:r>
      <w:r>
        <w:rPr>
          <w:rFonts w:hint="eastAsia"/>
          <w:lang w:eastAsia="zh-CN"/>
        </w:rPr>
        <w:t>磋商</w:t>
      </w:r>
      <w:r>
        <w:rPr>
          <w:rFonts w:hint="eastAsia"/>
          <w:lang w:val="en-US" w:eastAsia="zh-CN"/>
        </w:rPr>
        <w:t>谈判</w:t>
      </w:r>
      <w:r>
        <w:rPr>
          <w:rFonts w:hint="eastAsia"/>
          <w:lang w:eastAsia="zh-CN"/>
        </w:rPr>
        <w:t>响应</w:t>
      </w:r>
      <w:r>
        <w:rPr>
          <w:rFonts w:hint="eastAsia"/>
        </w:rPr>
        <w:t>文件1份，并在其封面上清楚地标明</w:t>
      </w:r>
      <w:r>
        <w:rPr>
          <w:rFonts w:hint="eastAsia"/>
          <w:lang w:eastAsia="zh-CN"/>
        </w:rPr>
        <w:t>磋商</w:t>
      </w:r>
      <w:r>
        <w:rPr>
          <w:rFonts w:hint="eastAsia"/>
        </w:rPr>
        <w:t>文件、</w:t>
      </w:r>
      <w:r>
        <w:rPr>
          <w:rFonts w:hint="eastAsia"/>
          <w:lang w:eastAsia="zh-CN"/>
        </w:rPr>
        <w:t>采购名称</w:t>
      </w:r>
      <w:r>
        <w:rPr>
          <w:rFonts w:hint="eastAsia"/>
        </w:rPr>
        <w:t>、采购编号（如有）、供应商名称</w:t>
      </w:r>
      <w:r>
        <w:rPr>
          <w:rFonts w:hint="eastAsia"/>
          <w:lang w:eastAsia="zh-CN"/>
        </w:rPr>
        <w:t>，</w:t>
      </w:r>
      <w:r>
        <w:rPr>
          <w:rFonts w:hint="eastAsia"/>
          <w:lang w:val="en-US" w:eastAsia="zh-CN"/>
        </w:rPr>
        <w:t>须盖公章</w:t>
      </w:r>
      <w:r>
        <w:rPr>
          <w:rFonts w:hint="eastAsia"/>
        </w:rPr>
        <w:t>。</w:t>
      </w:r>
    </w:p>
    <w:p w14:paraId="012D31FB">
      <w:pPr>
        <w:pStyle w:val="26"/>
        <w:keepNext w:val="0"/>
        <w:keepLines w:val="0"/>
        <w:pageBreakBefore w:val="0"/>
        <w:widowControl w:val="0"/>
        <w:numPr>
          <w:ilvl w:val="0"/>
          <w:numId w:val="0"/>
        </w:numPr>
        <w:kinsoku/>
        <w:wordWrap/>
        <w:overflowPunct/>
        <w:topLinePunct w:val="0"/>
        <w:autoSpaceDE/>
        <w:autoSpaceDN/>
        <w:bidi w:val="0"/>
        <w:adjustRightInd/>
        <w:snapToGrid/>
        <w:ind w:left="0" w:firstLine="480" w:firstLineChars="200"/>
        <w:textAlignment w:val="auto"/>
        <w:rPr>
          <w:rFonts w:hint="default" w:ascii="宋体" w:hAnsi="宋体" w:eastAsia="宋体" w:cs="Times New Roman"/>
          <w:b/>
          <w:bCs/>
          <w:lang w:val="en-US" w:eastAsia="zh-CN"/>
        </w:rPr>
      </w:pPr>
      <w:r>
        <w:rPr>
          <w:rFonts w:hint="eastAsia"/>
          <w:lang w:val="en-US" w:eastAsia="zh-CN"/>
        </w:rPr>
        <w:t>9.2</w:t>
      </w:r>
      <w:r>
        <w:rPr>
          <w:rFonts w:hint="eastAsia" w:ascii="宋体" w:hAnsi="宋体" w:eastAsia="宋体" w:cs="Times New Roman"/>
          <w:b/>
          <w:bCs/>
          <w:lang w:val="en-US" w:eastAsia="zh-CN"/>
        </w:rPr>
        <w:t>磋商谈判文件应胶装或装订成册，不得散装，响应文件应根据磋商谈判文件的要求制作、签署、盖章，再行密封。</w:t>
      </w:r>
    </w:p>
    <w:p w14:paraId="5EC9B9D4">
      <w:pPr>
        <w:pStyle w:val="26"/>
        <w:numPr>
          <w:ilvl w:val="0"/>
          <w:numId w:val="0"/>
        </w:numPr>
        <w:ind w:firstLine="480" w:firstLineChars="200"/>
        <w:rPr>
          <w:rFonts w:hint="default" w:eastAsia="宋体"/>
          <w:lang w:val="en-US" w:eastAsia="zh-CN"/>
        </w:rPr>
      </w:pPr>
      <w:r>
        <w:rPr>
          <w:rFonts w:hint="eastAsia"/>
          <w:lang w:val="en-US" w:eastAsia="zh-CN"/>
        </w:rPr>
        <w:t>9.3供应商应按照磋商谈判文件中的格式文本要求编制响应性文件，供应商私自变更实质性内容，采购人有权拒绝（采购人认可的除外），其响应性文件作无效响应处理。</w:t>
      </w:r>
    </w:p>
    <w:p w14:paraId="1C5E79ED">
      <w:pPr>
        <w:autoSpaceDE w:val="0"/>
        <w:autoSpaceDN w:val="0"/>
        <w:snapToGrid w:val="0"/>
        <w:spacing w:line="500" w:lineRule="exact"/>
        <w:rPr>
          <w:rFonts w:hint="default" w:ascii="黑体" w:hAnsi="黑体" w:eastAsia="黑体"/>
          <w:color w:val="000000"/>
          <w:sz w:val="28"/>
          <w:szCs w:val="20"/>
          <w:lang w:val="en-US" w:eastAsia="zh-CN"/>
        </w:rPr>
      </w:pPr>
      <w:r>
        <w:rPr>
          <w:rFonts w:hint="eastAsia" w:ascii="黑体" w:hAnsi="黑体" w:eastAsia="黑体"/>
          <w:color w:val="000000"/>
          <w:sz w:val="28"/>
          <w:szCs w:val="20"/>
          <w:lang w:val="en-US" w:eastAsia="zh-CN"/>
        </w:rPr>
        <w:t>10</w:t>
      </w:r>
      <w:r>
        <w:rPr>
          <w:rFonts w:hint="eastAsia" w:ascii="黑体" w:hAnsi="黑体" w:eastAsia="黑体"/>
          <w:color w:val="000000"/>
          <w:sz w:val="28"/>
          <w:szCs w:val="20"/>
        </w:rPr>
        <w:t>.</w:t>
      </w:r>
      <w:bookmarkEnd w:id="30"/>
      <w:bookmarkEnd w:id="31"/>
      <w:r>
        <w:rPr>
          <w:rFonts w:hint="eastAsia" w:ascii="黑体" w:hAnsi="黑体" w:eastAsia="黑体"/>
          <w:color w:val="000000"/>
          <w:sz w:val="28"/>
          <w:szCs w:val="20"/>
        </w:rPr>
        <w:t>评审</w:t>
      </w:r>
    </w:p>
    <w:p w14:paraId="5FA0D3FE">
      <w:pPr>
        <w:topLinePunct/>
        <w:spacing w:line="500" w:lineRule="exact"/>
        <w:ind w:firstLine="480" w:firstLineChars="200"/>
        <w:jc w:val="left"/>
        <w:rPr>
          <w:rFonts w:ascii="宋体" w:hAnsi="宋体"/>
          <w:bCs/>
          <w:color w:val="000000"/>
          <w:sz w:val="24"/>
          <w:szCs w:val="20"/>
        </w:rPr>
      </w:pPr>
      <w:r>
        <w:rPr>
          <w:rFonts w:hint="eastAsia" w:ascii="宋体" w:hAnsi="宋体"/>
          <w:bCs/>
          <w:color w:val="000000"/>
          <w:sz w:val="24"/>
          <w:szCs w:val="20"/>
          <w:lang w:val="en-US" w:eastAsia="zh-CN"/>
        </w:rPr>
        <w:t>10</w:t>
      </w:r>
      <w:r>
        <w:rPr>
          <w:rFonts w:hint="eastAsia" w:ascii="宋体" w:hAnsi="宋体"/>
          <w:bCs/>
          <w:color w:val="000000"/>
          <w:sz w:val="24"/>
          <w:szCs w:val="20"/>
        </w:rPr>
        <w:t>.1 评审</w:t>
      </w:r>
      <w:r>
        <w:rPr>
          <w:rFonts w:ascii="宋体" w:hAnsi="宋体"/>
          <w:bCs/>
          <w:color w:val="000000"/>
          <w:sz w:val="24"/>
          <w:szCs w:val="20"/>
        </w:rPr>
        <w:t>原则</w:t>
      </w:r>
    </w:p>
    <w:p w14:paraId="705F4B13">
      <w:pPr>
        <w:topLinePunct/>
        <w:spacing w:line="5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公平、公正地对待所有合格的</w:t>
      </w:r>
      <w:r>
        <w:rPr>
          <w:rFonts w:hint="eastAsia" w:ascii="宋体" w:hAnsi="宋体"/>
          <w:color w:val="000000"/>
          <w:sz w:val="24"/>
          <w:lang w:val="en-US" w:eastAsia="zh-CN"/>
        </w:rPr>
        <w:t>供应商</w:t>
      </w:r>
      <w:r>
        <w:rPr>
          <w:rFonts w:ascii="宋体" w:hAnsi="宋体"/>
          <w:color w:val="000000"/>
          <w:sz w:val="24"/>
        </w:rPr>
        <w:t>；</w:t>
      </w:r>
    </w:p>
    <w:p w14:paraId="6B3C92EA">
      <w:pPr>
        <w:topLinePunct/>
        <w:spacing w:line="500" w:lineRule="exact"/>
        <w:ind w:firstLine="480" w:firstLineChars="200"/>
        <w:jc w:val="left"/>
        <w:rPr>
          <w:rFonts w:hint="eastAsia" w:ascii="宋体" w:hAnsi="宋体"/>
          <w:color w:val="000000"/>
          <w:sz w:val="24"/>
        </w:rPr>
      </w:pPr>
      <w:r>
        <w:rPr>
          <w:rFonts w:hint="eastAsia" w:ascii="宋体" w:hAnsi="宋体"/>
          <w:color w:val="000000"/>
          <w:sz w:val="24"/>
        </w:rPr>
        <w:t>（2）评审</w:t>
      </w:r>
      <w:r>
        <w:rPr>
          <w:rFonts w:ascii="宋体" w:hAnsi="宋体"/>
          <w:color w:val="000000"/>
          <w:sz w:val="24"/>
        </w:rPr>
        <w:t>必须以</w:t>
      </w:r>
      <w:r>
        <w:rPr>
          <w:rFonts w:hint="eastAsia" w:ascii="宋体" w:hAnsi="宋体"/>
          <w:color w:val="000000"/>
          <w:sz w:val="24"/>
          <w:lang w:val="en-US" w:eastAsia="zh-CN"/>
        </w:rPr>
        <w:t>磋商谈判</w:t>
      </w:r>
      <w:r>
        <w:rPr>
          <w:rFonts w:ascii="宋体" w:hAnsi="宋体"/>
          <w:color w:val="000000"/>
          <w:sz w:val="24"/>
        </w:rPr>
        <w:t>文件中各项规定条件为准</w:t>
      </w:r>
      <w:r>
        <w:rPr>
          <w:rFonts w:hint="eastAsia" w:ascii="宋体" w:hAnsi="宋体"/>
          <w:color w:val="000000"/>
          <w:sz w:val="24"/>
        </w:rPr>
        <w:t>。</w:t>
      </w:r>
    </w:p>
    <w:p w14:paraId="72DC573E">
      <w:pPr>
        <w:topLinePunct/>
        <w:spacing w:line="500" w:lineRule="exact"/>
        <w:ind w:firstLine="480" w:firstLineChars="200"/>
        <w:jc w:val="left"/>
        <w:rPr>
          <w:rFonts w:ascii="宋体" w:hAnsi="宋体"/>
          <w:bCs/>
          <w:color w:val="000000"/>
          <w:sz w:val="24"/>
        </w:rPr>
      </w:pPr>
      <w:r>
        <w:rPr>
          <w:rFonts w:hint="eastAsia" w:ascii="宋体" w:hAnsi="宋体"/>
          <w:bCs/>
          <w:color w:val="000000"/>
          <w:sz w:val="24"/>
          <w:lang w:val="en-US" w:eastAsia="zh-CN"/>
        </w:rPr>
        <w:t>10</w:t>
      </w:r>
      <w:r>
        <w:rPr>
          <w:rFonts w:hint="eastAsia" w:ascii="宋体" w:hAnsi="宋体"/>
          <w:bCs/>
          <w:color w:val="000000"/>
          <w:sz w:val="24"/>
        </w:rPr>
        <w:t>.</w:t>
      </w:r>
      <w:r>
        <w:rPr>
          <w:rFonts w:hint="eastAsia" w:ascii="宋体" w:hAnsi="宋体"/>
          <w:bCs/>
          <w:color w:val="000000"/>
          <w:sz w:val="24"/>
          <w:lang w:val="en-US" w:eastAsia="zh-CN"/>
        </w:rPr>
        <w:t>2</w:t>
      </w:r>
      <w:r>
        <w:rPr>
          <w:rFonts w:hint="eastAsia" w:ascii="宋体" w:hAnsi="宋体"/>
          <w:bCs/>
          <w:color w:val="000000"/>
          <w:sz w:val="24"/>
        </w:rPr>
        <w:t>评审</w:t>
      </w:r>
      <w:r>
        <w:rPr>
          <w:rFonts w:ascii="宋体" w:hAnsi="宋体"/>
          <w:bCs/>
          <w:color w:val="000000"/>
          <w:sz w:val="24"/>
        </w:rPr>
        <w:t>组织及职责</w:t>
      </w:r>
    </w:p>
    <w:p w14:paraId="0575BDA9">
      <w:pPr>
        <w:topLinePunct/>
        <w:spacing w:line="5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由</w:t>
      </w:r>
      <w:r>
        <w:rPr>
          <w:rFonts w:hint="eastAsia" w:ascii="宋体" w:hAnsi="宋体"/>
          <w:color w:val="000000"/>
          <w:sz w:val="24"/>
          <w:lang w:val="en-US" w:eastAsia="zh-CN"/>
        </w:rPr>
        <w:t>采购人</w:t>
      </w:r>
      <w:r>
        <w:rPr>
          <w:rFonts w:ascii="宋体" w:hAnsi="宋体"/>
          <w:color w:val="000000"/>
          <w:sz w:val="24"/>
        </w:rPr>
        <w:t>按有关规定组成</w:t>
      </w:r>
      <w:r>
        <w:rPr>
          <w:rFonts w:hint="eastAsia" w:ascii="宋体" w:hAnsi="宋体"/>
          <w:color w:val="000000"/>
          <w:sz w:val="24"/>
        </w:rPr>
        <w:t>评审小组</w:t>
      </w:r>
      <w:r>
        <w:rPr>
          <w:rFonts w:ascii="宋体" w:hAnsi="宋体"/>
          <w:color w:val="000000"/>
          <w:sz w:val="24"/>
        </w:rPr>
        <w:t>，</w:t>
      </w:r>
      <w:r>
        <w:rPr>
          <w:rFonts w:hint="eastAsia" w:ascii="宋体" w:hAnsi="宋体"/>
          <w:color w:val="000000"/>
          <w:sz w:val="24"/>
        </w:rPr>
        <w:t>评审人数为</w:t>
      </w:r>
      <w:r>
        <w:rPr>
          <w:rFonts w:ascii="宋体" w:hAnsi="宋体"/>
          <w:color w:val="000000"/>
          <w:sz w:val="24"/>
        </w:rPr>
        <w:t>不少于</w:t>
      </w:r>
      <w:r>
        <w:rPr>
          <w:rFonts w:hint="eastAsia" w:ascii="宋体" w:hAnsi="宋体"/>
          <w:color w:val="000000"/>
          <w:sz w:val="24"/>
        </w:rPr>
        <w:t>3</w:t>
      </w:r>
      <w:r>
        <w:rPr>
          <w:rFonts w:ascii="宋体" w:hAnsi="宋体"/>
          <w:color w:val="000000"/>
          <w:sz w:val="24"/>
        </w:rPr>
        <w:t>人</w:t>
      </w:r>
      <w:r>
        <w:rPr>
          <w:rFonts w:hint="eastAsia" w:ascii="宋体" w:hAnsi="宋体"/>
          <w:color w:val="000000"/>
          <w:sz w:val="24"/>
        </w:rPr>
        <w:t>的</w:t>
      </w:r>
      <w:r>
        <w:rPr>
          <w:rFonts w:ascii="宋体" w:hAnsi="宋体"/>
          <w:color w:val="000000"/>
          <w:sz w:val="24"/>
        </w:rPr>
        <w:t>单数</w:t>
      </w:r>
      <w:r>
        <w:rPr>
          <w:rFonts w:hint="eastAsia" w:ascii="宋体" w:hAnsi="宋体"/>
          <w:color w:val="000000"/>
          <w:sz w:val="24"/>
        </w:rPr>
        <w:t>；</w:t>
      </w:r>
    </w:p>
    <w:p w14:paraId="62961940">
      <w:pPr>
        <w:topLinePunct/>
        <w:spacing w:line="500" w:lineRule="exact"/>
        <w:ind w:firstLine="480" w:firstLineChars="200"/>
        <w:jc w:val="left"/>
        <w:rPr>
          <w:rFonts w:ascii="宋体" w:hAnsi="宋体"/>
          <w:color w:val="000000"/>
          <w:sz w:val="24"/>
        </w:rPr>
      </w:pPr>
      <w:r>
        <w:rPr>
          <w:rFonts w:hint="eastAsia" w:ascii="宋体" w:hAnsi="宋体"/>
          <w:color w:val="000000"/>
          <w:sz w:val="24"/>
        </w:rPr>
        <w:t>（2）评审小组</w:t>
      </w:r>
      <w:r>
        <w:rPr>
          <w:rFonts w:ascii="宋体" w:hAnsi="宋体"/>
          <w:color w:val="000000"/>
          <w:sz w:val="24"/>
        </w:rPr>
        <w:t>独立开展工作，负责评</w:t>
      </w:r>
      <w:r>
        <w:rPr>
          <w:rFonts w:hint="eastAsia" w:ascii="宋体" w:hAnsi="宋体"/>
          <w:color w:val="000000"/>
          <w:sz w:val="24"/>
          <w:lang w:val="en-US" w:eastAsia="zh-CN"/>
        </w:rPr>
        <w:t>审</w:t>
      </w:r>
      <w:r>
        <w:rPr>
          <w:rFonts w:ascii="宋体" w:hAnsi="宋体"/>
          <w:color w:val="000000"/>
          <w:sz w:val="24"/>
        </w:rPr>
        <w:t>所有</w:t>
      </w:r>
      <w:r>
        <w:rPr>
          <w:rFonts w:hint="eastAsia" w:ascii="宋体" w:hAnsi="宋体"/>
          <w:color w:val="000000"/>
          <w:sz w:val="24"/>
        </w:rPr>
        <w:t>磋商</w:t>
      </w:r>
      <w:r>
        <w:rPr>
          <w:rFonts w:hint="eastAsia" w:ascii="宋体" w:hAnsi="宋体"/>
          <w:color w:val="000000"/>
          <w:sz w:val="24"/>
          <w:lang w:val="en-US" w:eastAsia="zh-CN"/>
        </w:rPr>
        <w:t>谈判响应</w:t>
      </w:r>
      <w:r>
        <w:rPr>
          <w:rFonts w:ascii="宋体" w:hAnsi="宋体"/>
          <w:color w:val="000000"/>
          <w:sz w:val="24"/>
        </w:rPr>
        <w:t>文件，并推荐</w:t>
      </w:r>
      <w:r>
        <w:rPr>
          <w:rFonts w:hint="eastAsia" w:ascii="宋体" w:hAnsi="宋体"/>
          <w:color w:val="000000"/>
          <w:sz w:val="24"/>
        </w:rPr>
        <w:t>中选</w:t>
      </w:r>
      <w:r>
        <w:rPr>
          <w:rFonts w:ascii="宋体" w:hAnsi="宋体"/>
          <w:color w:val="000000"/>
          <w:sz w:val="24"/>
        </w:rPr>
        <w:t>单位。</w:t>
      </w:r>
    </w:p>
    <w:p w14:paraId="47CF07D0">
      <w:pPr>
        <w:topLinePunct/>
        <w:spacing w:line="500" w:lineRule="exact"/>
        <w:ind w:firstLine="480" w:firstLineChars="200"/>
        <w:jc w:val="left"/>
        <w:rPr>
          <w:rFonts w:hint="eastAsia" w:ascii="宋体" w:hAnsi="宋体" w:cs="Times New Roman"/>
          <w:bCs/>
          <w:color w:val="000000"/>
          <w:sz w:val="24"/>
          <w:lang w:val="en-US" w:eastAsia="zh-CN"/>
        </w:rPr>
      </w:pPr>
      <w:r>
        <w:rPr>
          <w:rFonts w:hint="eastAsia" w:ascii="宋体" w:hAnsi="宋体" w:cs="Times New Roman"/>
          <w:bCs/>
          <w:color w:val="000000"/>
          <w:sz w:val="24"/>
          <w:lang w:val="en-US" w:eastAsia="zh-CN"/>
        </w:rPr>
        <w:t>10.3资格性审查</w:t>
      </w:r>
    </w:p>
    <w:p w14:paraId="7EDF7FE6">
      <w:pPr>
        <w:topLinePunct/>
        <w:spacing w:line="500" w:lineRule="exact"/>
        <w:ind w:firstLine="480" w:firstLineChars="200"/>
        <w:jc w:val="left"/>
      </w:pPr>
      <w:r>
        <w:rPr>
          <w:rFonts w:hint="eastAsia" w:ascii="宋体" w:hAnsi="宋体" w:cs="Times New Roman"/>
          <w:bCs/>
          <w:color w:val="000000"/>
          <w:sz w:val="24"/>
          <w:lang w:val="en-US" w:eastAsia="zh-CN"/>
        </w:rPr>
        <w:t>评审小组依据本磋商谈判文件的实质性要求，对供应商的资格性进行审查，以确定其是否满足本磋商谈判文件的实质性要求。本项目资格性审查事项仅限于本磋商谈判文件的明确规定。供应商响应性文件是否满足磋商谈判文件的实质性要求，必须以本磋商文件的明确规定作为依据，否则，不能对供应商的响应性文件作为无效处理，评审小组不得臆测资格性审查事项。</w:t>
      </w:r>
    </w:p>
    <w:p w14:paraId="76415ED4">
      <w:pPr>
        <w:topLinePunct/>
        <w:spacing w:line="500" w:lineRule="exact"/>
        <w:ind w:firstLine="480" w:firstLineChars="200"/>
        <w:jc w:val="left"/>
        <w:rPr>
          <w:rFonts w:ascii="宋体" w:hAnsi="宋体"/>
          <w:bCs/>
          <w:color w:val="000000"/>
          <w:sz w:val="24"/>
        </w:rPr>
      </w:pPr>
      <w:r>
        <w:rPr>
          <w:rFonts w:hint="eastAsia" w:ascii="宋体" w:hAnsi="宋体"/>
          <w:bCs/>
          <w:color w:val="000000"/>
          <w:sz w:val="24"/>
        </w:rPr>
        <w:t>1</w:t>
      </w:r>
      <w:r>
        <w:rPr>
          <w:rFonts w:hint="eastAsia" w:ascii="宋体" w:hAnsi="宋体"/>
          <w:bCs/>
          <w:color w:val="000000"/>
          <w:sz w:val="24"/>
          <w:lang w:val="en-US" w:eastAsia="zh-CN"/>
        </w:rPr>
        <w:t>0</w:t>
      </w:r>
      <w:r>
        <w:rPr>
          <w:rFonts w:hint="eastAsia" w:ascii="宋体" w:hAnsi="宋体"/>
          <w:bCs/>
          <w:color w:val="000000"/>
          <w:sz w:val="24"/>
        </w:rPr>
        <w:t>.</w:t>
      </w:r>
      <w:r>
        <w:rPr>
          <w:rFonts w:hint="eastAsia" w:ascii="宋体" w:hAnsi="宋体"/>
          <w:bCs/>
          <w:color w:val="000000"/>
          <w:sz w:val="24"/>
          <w:lang w:val="en-US" w:eastAsia="zh-CN"/>
        </w:rPr>
        <w:t>4</w:t>
      </w:r>
      <w:r>
        <w:rPr>
          <w:rFonts w:ascii="宋体" w:hAnsi="宋体"/>
          <w:bCs/>
          <w:color w:val="000000"/>
          <w:sz w:val="24"/>
        </w:rPr>
        <w:t>无效评定</w:t>
      </w:r>
    </w:p>
    <w:p w14:paraId="35DADD5A">
      <w:pPr>
        <w:topLinePunct/>
        <w:spacing w:line="500" w:lineRule="exact"/>
        <w:ind w:firstLine="480" w:firstLineChars="200"/>
        <w:jc w:val="left"/>
        <w:rPr>
          <w:rFonts w:ascii="宋体" w:hAnsi="宋体"/>
          <w:color w:val="000000"/>
          <w:sz w:val="24"/>
        </w:rPr>
      </w:pPr>
      <w:r>
        <w:rPr>
          <w:rFonts w:ascii="宋体" w:hAnsi="宋体"/>
          <w:color w:val="000000"/>
          <w:sz w:val="24"/>
        </w:rPr>
        <w:t>凡出现以下情况的</w:t>
      </w:r>
      <w:r>
        <w:rPr>
          <w:rFonts w:hint="eastAsia" w:ascii="宋体" w:hAnsi="宋体"/>
          <w:color w:val="000000"/>
          <w:sz w:val="24"/>
        </w:rPr>
        <w:t>磋商</w:t>
      </w:r>
      <w:r>
        <w:rPr>
          <w:rFonts w:hint="eastAsia" w:ascii="宋体" w:hAnsi="宋体"/>
          <w:color w:val="000000"/>
          <w:sz w:val="24"/>
          <w:lang w:val="en-US" w:eastAsia="zh-CN"/>
        </w:rPr>
        <w:t>谈判</w:t>
      </w:r>
      <w:r>
        <w:rPr>
          <w:rFonts w:hint="eastAsia" w:ascii="宋体" w:hAnsi="宋体"/>
          <w:color w:val="000000"/>
          <w:sz w:val="24"/>
        </w:rPr>
        <w:t>文件</w:t>
      </w:r>
      <w:r>
        <w:rPr>
          <w:rFonts w:ascii="宋体" w:hAnsi="宋体"/>
          <w:color w:val="000000"/>
          <w:sz w:val="24"/>
        </w:rPr>
        <w:t>将被视为无效：</w:t>
      </w:r>
    </w:p>
    <w:p w14:paraId="1363C844">
      <w:pPr>
        <w:topLinePunct/>
        <w:spacing w:line="500" w:lineRule="exact"/>
        <w:ind w:firstLine="480" w:firstLineChars="200"/>
        <w:jc w:val="left"/>
        <w:rPr>
          <w:rFonts w:ascii="宋体" w:hAnsi="宋体"/>
          <w:color w:val="000000"/>
          <w:sz w:val="24"/>
        </w:rPr>
      </w:pPr>
      <w:r>
        <w:rPr>
          <w:rFonts w:hint="eastAsia" w:ascii="宋体" w:hAnsi="宋体"/>
          <w:color w:val="000000"/>
          <w:sz w:val="24"/>
        </w:rPr>
        <w:t>（1）供应商</w:t>
      </w:r>
      <w:r>
        <w:rPr>
          <w:rFonts w:ascii="宋体" w:hAnsi="宋体"/>
          <w:color w:val="000000"/>
          <w:sz w:val="24"/>
        </w:rPr>
        <w:t>未能通过资格审查的，不进入</w:t>
      </w:r>
      <w:r>
        <w:rPr>
          <w:rFonts w:hint="eastAsia" w:ascii="宋体" w:hAnsi="宋体"/>
          <w:color w:val="000000"/>
          <w:sz w:val="24"/>
          <w:lang w:val="en-US" w:eastAsia="zh-CN"/>
        </w:rPr>
        <w:t>后续磋商谈判</w:t>
      </w:r>
      <w:r>
        <w:rPr>
          <w:rFonts w:ascii="宋体" w:hAnsi="宋体"/>
          <w:color w:val="000000"/>
          <w:sz w:val="24"/>
        </w:rPr>
        <w:t>及</w:t>
      </w:r>
      <w:r>
        <w:rPr>
          <w:rFonts w:hint="eastAsia" w:ascii="宋体" w:hAnsi="宋体"/>
          <w:color w:val="000000"/>
          <w:sz w:val="24"/>
          <w:lang w:val="en-US" w:eastAsia="zh-CN"/>
        </w:rPr>
        <w:t>最终</w:t>
      </w:r>
      <w:r>
        <w:rPr>
          <w:rFonts w:hint="eastAsia" w:ascii="宋体" w:hAnsi="宋体"/>
          <w:color w:val="000000"/>
          <w:sz w:val="24"/>
        </w:rPr>
        <w:t>报价</w:t>
      </w:r>
      <w:r>
        <w:rPr>
          <w:rFonts w:ascii="宋体" w:hAnsi="宋体"/>
          <w:color w:val="000000"/>
          <w:sz w:val="24"/>
        </w:rPr>
        <w:t>；</w:t>
      </w:r>
    </w:p>
    <w:p w14:paraId="6C03265E">
      <w:pPr>
        <w:topLinePunct/>
        <w:spacing w:line="500" w:lineRule="exact"/>
        <w:ind w:firstLine="480" w:firstLineChars="200"/>
        <w:jc w:val="left"/>
        <w:rPr>
          <w:rFonts w:ascii="宋体" w:hAnsi="宋体"/>
          <w:color w:val="000000"/>
          <w:sz w:val="24"/>
        </w:rPr>
      </w:pPr>
      <w:r>
        <w:rPr>
          <w:rFonts w:hint="eastAsia" w:ascii="宋体" w:hAnsi="宋体"/>
          <w:color w:val="000000"/>
          <w:sz w:val="24"/>
        </w:rPr>
        <w:t>（2）</w:t>
      </w:r>
      <w:r>
        <w:rPr>
          <w:rFonts w:ascii="宋体" w:hAnsi="宋体"/>
          <w:color w:val="000000"/>
          <w:sz w:val="24"/>
        </w:rPr>
        <w:t>在</w:t>
      </w:r>
      <w:r>
        <w:rPr>
          <w:rFonts w:hint="eastAsia" w:ascii="宋体" w:hAnsi="宋体"/>
          <w:color w:val="000000"/>
          <w:sz w:val="24"/>
        </w:rPr>
        <w:t>评审</w:t>
      </w:r>
      <w:r>
        <w:rPr>
          <w:rFonts w:ascii="宋体" w:hAnsi="宋体"/>
          <w:color w:val="000000"/>
          <w:sz w:val="24"/>
        </w:rPr>
        <w:t>过程中，</w:t>
      </w:r>
      <w:r>
        <w:rPr>
          <w:rFonts w:hint="eastAsia" w:ascii="宋体" w:hAnsi="宋体"/>
          <w:color w:val="000000"/>
          <w:sz w:val="24"/>
        </w:rPr>
        <w:t>供应商</w:t>
      </w:r>
      <w:r>
        <w:rPr>
          <w:rFonts w:ascii="宋体" w:hAnsi="宋体"/>
          <w:color w:val="000000"/>
          <w:sz w:val="24"/>
        </w:rPr>
        <w:t>有企图影响</w:t>
      </w:r>
      <w:r>
        <w:rPr>
          <w:rFonts w:hint="eastAsia" w:ascii="宋体" w:hAnsi="宋体"/>
          <w:color w:val="000000"/>
          <w:sz w:val="24"/>
        </w:rPr>
        <w:t>评审小组</w:t>
      </w:r>
      <w:r>
        <w:rPr>
          <w:rFonts w:ascii="宋体" w:hAnsi="宋体"/>
          <w:color w:val="000000"/>
          <w:sz w:val="24"/>
        </w:rPr>
        <w:t>行为的；</w:t>
      </w:r>
    </w:p>
    <w:p w14:paraId="57F638CA">
      <w:pPr>
        <w:topLinePunct/>
        <w:spacing w:line="500" w:lineRule="exact"/>
        <w:ind w:firstLine="480" w:firstLineChars="200"/>
        <w:jc w:val="left"/>
        <w:rPr>
          <w:rFonts w:hint="eastAsia" w:ascii="宋体" w:hAnsi="宋体" w:eastAsia="宋体" w:cs="Times New Roman"/>
          <w:color w:val="000000"/>
          <w:sz w:val="24"/>
          <w:lang w:eastAsia="zh-CN"/>
        </w:rPr>
      </w:pPr>
      <w:r>
        <w:rPr>
          <w:rFonts w:hint="eastAsia" w:ascii="宋体" w:hAnsi="宋体" w:eastAsia="宋体" w:cs="Times New Roman"/>
          <w:color w:val="000000"/>
          <w:sz w:val="24"/>
        </w:rPr>
        <w:t>（</w:t>
      </w:r>
      <w:r>
        <w:rPr>
          <w:rFonts w:hint="eastAsia" w:ascii="宋体" w:hAnsi="宋体" w:cs="Times New Roman"/>
          <w:color w:val="000000"/>
          <w:sz w:val="24"/>
          <w:lang w:val="en-US" w:eastAsia="zh-CN"/>
        </w:rPr>
        <w:t>3</w:t>
      </w:r>
      <w:r>
        <w:rPr>
          <w:rFonts w:hint="eastAsia" w:ascii="宋体" w:hAnsi="宋体" w:eastAsia="宋体" w:cs="Times New Roman"/>
          <w:color w:val="000000"/>
          <w:sz w:val="24"/>
        </w:rPr>
        <w:t>）评审小组认定的其他严重违法及未满足本次采购要求的情况</w:t>
      </w:r>
      <w:r>
        <w:rPr>
          <w:rFonts w:hint="eastAsia" w:ascii="宋体" w:hAnsi="宋体" w:eastAsia="宋体" w:cs="Times New Roman"/>
          <w:color w:val="000000"/>
          <w:sz w:val="24"/>
          <w:lang w:eastAsia="zh-CN"/>
        </w:rPr>
        <w:t>。</w:t>
      </w:r>
    </w:p>
    <w:p w14:paraId="65A622A4">
      <w:pPr>
        <w:topLinePunct/>
        <w:spacing w:line="500" w:lineRule="exact"/>
        <w:ind w:firstLine="482" w:firstLineChars="200"/>
        <w:jc w:val="left"/>
        <w:rPr>
          <w:rFonts w:hint="default" w:ascii="宋体" w:hAnsi="宋体"/>
          <w:b/>
          <w:bCs w:val="0"/>
          <w:color w:val="000000"/>
          <w:sz w:val="24"/>
          <w:lang w:val="en-US" w:eastAsia="zh-CN"/>
        </w:rPr>
      </w:pPr>
      <w:r>
        <w:rPr>
          <w:rFonts w:hint="eastAsia" w:ascii="宋体" w:hAnsi="宋体"/>
          <w:b/>
          <w:bCs w:val="0"/>
          <w:color w:val="000000"/>
          <w:sz w:val="24"/>
          <w:lang w:val="en-US" w:eastAsia="zh-CN"/>
        </w:rPr>
        <w:t>10.5评审方式</w:t>
      </w:r>
    </w:p>
    <w:p w14:paraId="3E1CCBAE">
      <w:pPr>
        <w:keepNext w:val="0"/>
        <w:keepLines w:val="0"/>
        <w:pageBreakBefore w:val="0"/>
        <w:widowControl w:val="0"/>
        <w:kinsoku/>
        <w:wordWrap/>
        <w:overflowPunct/>
        <w:topLinePunct/>
        <w:autoSpaceDE/>
        <w:autoSpaceDN/>
        <w:bidi w:val="0"/>
        <w:adjustRightInd/>
        <w:snapToGrid/>
        <w:spacing w:line="500" w:lineRule="exact"/>
        <w:ind w:firstLine="482" w:firstLineChars="200"/>
        <w:jc w:val="left"/>
        <w:textAlignment w:val="auto"/>
        <w:rPr>
          <w:rFonts w:hint="eastAsia" w:ascii="宋体" w:hAnsi="宋体" w:eastAsia="宋体" w:cs="Times New Roman"/>
          <w:b/>
          <w:bCs/>
          <w:color w:val="000000"/>
          <w:sz w:val="24"/>
          <w:lang w:val="en-US" w:eastAsia="zh-CN"/>
        </w:rPr>
      </w:pPr>
      <w:bookmarkStart w:id="38" w:name="OLE_LINK25"/>
      <w:r>
        <w:rPr>
          <w:rFonts w:hint="eastAsia" w:ascii="宋体" w:hAnsi="宋体" w:eastAsia="宋体" w:cs="Times New Roman"/>
          <w:b/>
          <w:bCs/>
          <w:color w:val="000000"/>
          <w:sz w:val="24"/>
          <w:lang w:val="en-US" w:eastAsia="zh-CN"/>
        </w:rPr>
        <w:t>本磋商谈判评审方式为：以供应商最终不含税出厂价进行评审，由低到高进行排序，推荐有效中标候选人，本次采购拟选取供应商不超过3家。中选单位按照以下方式确定：排名第一中标候选人直接入选，剩余入选名额由公司按排序顺序依次函询候选人，若候选人</w:t>
      </w:r>
      <w:bookmarkStart w:id="39" w:name="OLE_LINK37"/>
      <w:r>
        <w:rPr>
          <w:rFonts w:hint="eastAsia" w:ascii="宋体" w:hAnsi="宋体" w:eastAsia="宋体" w:cs="Times New Roman"/>
          <w:b/>
          <w:bCs/>
          <w:color w:val="000000"/>
          <w:sz w:val="24"/>
          <w:lang w:val="en-US" w:eastAsia="zh-CN"/>
        </w:rPr>
        <w:t>愿意以排名第一中标候选人价格供应</w:t>
      </w:r>
      <w:bookmarkEnd w:id="39"/>
      <w:r>
        <w:rPr>
          <w:rFonts w:hint="eastAsia" w:ascii="宋体" w:hAnsi="宋体" w:eastAsia="宋体" w:cs="Times New Roman"/>
          <w:b/>
          <w:bCs/>
          <w:color w:val="000000"/>
          <w:sz w:val="24"/>
          <w:lang w:val="en-US" w:eastAsia="zh-CN"/>
        </w:rPr>
        <w:t>（书面回复），则入选年度供应商，若不同意（书面回复），公司继续函询下一顺位候选人，直至满足采购要求家数或函询完所有排序供应商止。供货原则：根据项目实际情况在中选供应商中选取项目供货单位。</w:t>
      </w:r>
    </w:p>
    <w:bookmarkEnd w:id="38"/>
    <w:p w14:paraId="4E21648B">
      <w:pPr>
        <w:topLinePunct/>
        <w:spacing w:line="500" w:lineRule="exact"/>
        <w:jc w:val="left"/>
        <w:rPr>
          <w:rFonts w:hint="default" w:ascii="宋体" w:hAnsi="宋体" w:eastAsia="宋体" w:cs="Times New Roman"/>
          <w:color w:val="000000"/>
          <w:sz w:val="24"/>
          <w:lang w:val="en-US" w:eastAsia="zh-CN"/>
        </w:rPr>
      </w:pPr>
      <w:r>
        <w:rPr>
          <w:rFonts w:hint="eastAsia" w:ascii="黑体" w:hAnsi="黑体" w:eastAsia="黑体" w:cs="Times New Roman"/>
          <w:color w:val="000000"/>
          <w:sz w:val="28"/>
          <w:szCs w:val="20"/>
          <w:lang w:val="en-US" w:eastAsia="zh-CN"/>
        </w:rPr>
        <w:t>11.</w:t>
      </w:r>
      <w:r>
        <w:rPr>
          <w:rFonts w:hint="eastAsia" w:ascii="宋体" w:hAnsi="宋体" w:eastAsia="宋体" w:cs="Times New Roman"/>
          <w:b/>
          <w:bCs/>
          <w:color w:val="000000"/>
          <w:sz w:val="24"/>
          <w:lang w:val="en-US" w:eastAsia="zh-CN"/>
        </w:rPr>
        <w:t>本磋商</w:t>
      </w:r>
      <w:r>
        <w:rPr>
          <w:rFonts w:hint="eastAsia" w:ascii="宋体" w:hAnsi="宋体" w:cs="Times New Roman"/>
          <w:b/>
          <w:bCs/>
          <w:color w:val="000000"/>
          <w:sz w:val="24"/>
          <w:lang w:val="en-US" w:eastAsia="zh-CN"/>
        </w:rPr>
        <w:t>谈判</w:t>
      </w:r>
      <w:r>
        <w:rPr>
          <w:rFonts w:hint="eastAsia" w:ascii="宋体" w:hAnsi="宋体" w:eastAsia="宋体" w:cs="Times New Roman"/>
          <w:b/>
          <w:bCs/>
          <w:color w:val="000000"/>
          <w:sz w:val="24"/>
          <w:lang w:val="en-US" w:eastAsia="zh-CN"/>
        </w:rPr>
        <w:t>必须由供应商的法定代表人或授权委托人参加，不得委派非本单位其他人员参加，如有发现均按退标处理。</w:t>
      </w:r>
      <w:r>
        <w:rPr>
          <w:rFonts w:hint="eastAsia" w:ascii="宋体" w:hAnsi="宋体" w:eastAsia="宋体" w:cs="Times New Roman"/>
          <w:color w:val="000000"/>
          <w:sz w:val="24"/>
          <w:lang w:val="en-US" w:eastAsia="zh-CN"/>
        </w:rPr>
        <w:t>采购人在组织评审小组评审投标资料期间（或供应商准备二次报价期间），供应商应在规定区域内等待</w:t>
      </w:r>
      <w:r>
        <w:rPr>
          <w:rFonts w:hint="eastAsia" w:ascii="宋体" w:hAnsi="宋体" w:cs="Times New Roman"/>
          <w:color w:val="000000"/>
          <w:sz w:val="24"/>
          <w:lang w:val="en-US" w:eastAsia="zh-CN"/>
        </w:rPr>
        <w:t>。</w:t>
      </w:r>
      <w:r>
        <w:rPr>
          <w:rFonts w:hint="eastAsia" w:ascii="宋体" w:hAnsi="宋体" w:eastAsia="宋体" w:cs="Times New Roman"/>
          <w:color w:val="000000"/>
          <w:sz w:val="24"/>
          <w:lang w:val="en-US" w:eastAsia="zh-CN"/>
        </w:rPr>
        <w:t>若采购人通过电话、短信等方式通知供应商进场准备后，供应商超出</w:t>
      </w:r>
      <w:r>
        <w:rPr>
          <w:rFonts w:hint="eastAsia" w:ascii="宋体" w:hAnsi="宋体" w:cs="Times New Roman"/>
          <w:color w:val="000000"/>
          <w:sz w:val="24"/>
          <w:lang w:val="en-US" w:eastAsia="zh-CN"/>
        </w:rPr>
        <w:t>30</w:t>
      </w:r>
      <w:r>
        <w:rPr>
          <w:rFonts w:hint="eastAsia" w:ascii="宋体" w:hAnsi="宋体" w:eastAsia="宋体" w:cs="Times New Roman"/>
          <w:color w:val="000000"/>
          <w:sz w:val="24"/>
          <w:lang w:val="en-US" w:eastAsia="zh-CN"/>
        </w:rPr>
        <w:t>分钟未进场则视为放弃本项目</w:t>
      </w:r>
      <w:r>
        <w:rPr>
          <w:rFonts w:hint="eastAsia" w:ascii="宋体" w:hAnsi="宋体" w:cs="Times New Roman"/>
          <w:color w:val="000000"/>
          <w:sz w:val="24"/>
          <w:lang w:val="en-US" w:eastAsia="zh-CN"/>
        </w:rPr>
        <w:t>磋商谈判</w:t>
      </w:r>
      <w:r>
        <w:rPr>
          <w:rFonts w:hint="eastAsia" w:ascii="宋体" w:hAnsi="宋体" w:eastAsia="宋体" w:cs="Times New Roman"/>
          <w:color w:val="000000"/>
          <w:sz w:val="24"/>
          <w:lang w:val="en-US" w:eastAsia="zh-CN"/>
        </w:rPr>
        <w:t>权利 。</w:t>
      </w:r>
    </w:p>
    <w:p w14:paraId="05BFAE0A">
      <w:pPr>
        <w:autoSpaceDE w:val="0"/>
        <w:autoSpaceDN w:val="0"/>
        <w:snapToGrid w:val="0"/>
        <w:spacing w:line="500" w:lineRule="exact"/>
        <w:rPr>
          <w:rFonts w:hint="eastAsia" w:ascii="黑体" w:hAnsi="黑体" w:eastAsia="黑体"/>
          <w:color w:val="000000"/>
          <w:sz w:val="28"/>
          <w:szCs w:val="20"/>
          <w:lang w:val="en-US" w:eastAsia="zh-CN"/>
        </w:rPr>
      </w:pPr>
      <w:r>
        <w:rPr>
          <w:rFonts w:hint="eastAsia" w:ascii="黑体" w:hAnsi="黑体" w:eastAsia="黑体"/>
          <w:color w:val="000000"/>
          <w:sz w:val="28"/>
          <w:szCs w:val="20"/>
          <w:lang w:val="en-US" w:eastAsia="zh-CN"/>
        </w:rPr>
        <w:t>12.合同授予</w:t>
      </w:r>
    </w:p>
    <w:p w14:paraId="01477F00">
      <w:pPr>
        <w:autoSpaceDE w:val="0"/>
        <w:autoSpaceDN w:val="0"/>
        <w:snapToGrid w:val="0"/>
        <w:spacing w:line="500" w:lineRule="exact"/>
        <w:ind w:firstLine="480" w:firstLineChars="200"/>
        <w:rPr>
          <w:rFonts w:hint="default"/>
          <w:lang w:val="en-US" w:eastAsia="zh-CN"/>
        </w:rPr>
      </w:pPr>
      <w:r>
        <w:rPr>
          <w:rFonts w:hint="eastAsia" w:ascii="宋体" w:hAnsi="宋体"/>
          <w:color w:val="000000"/>
          <w:sz w:val="24"/>
          <w:lang w:val="en-US" w:eastAsia="zh-CN"/>
        </w:rPr>
        <w:t>采购人</w:t>
      </w:r>
      <w:r>
        <w:rPr>
          <w:rFonts w:hint="default" w:ascii="宋体" w:hAnsi="宋体"/>
          <w:color w:val="000000"/>
          <w:sz w:val="24"/>
          <w:lang w:val="en-US" w:eastAsia="zh-CN"/>
        </w:rPr>
        <w:t>将在</w:t>
      </w:r>
      <w:r>
        <w:rPr>
          <w:rFonts w:hint="eastAsia" w:ascii="宋体" w:hAnsi="宋体"/>
          <w:color w:val="000000"/>
          <w:sz w:val="24"/>
          <w:lang w:val="en-US" w:eastAsia="zh-CN"/>
        </w:rPr>
        <w:t>中选</w:t>
      </w:r>
      <w:r>
        <w:rPr>
          <w:rFonts w:hint="default" w:ascii="宋体" w:hAnsi="宋体"/>
          <w:color w:val="000000"/>
          <w:sz w:val="24"/>
          <w:lang w:val="en-US" w:eastAsia="zh-CN"/>
        </w:rPr>
        <w:t>公示结束</w:t>
      </w:r>
      <w:r>
        <w:rPr>
          <w:rFonts w:hint="eastAsia" w:ascii="宋体" w:hAnsi="宋体"/>
          <w:color w:val="000000"/>
          <w:sz w:val="24"/>
          <w:lang w:val="en-US" w:eastAsia="zh-CN"/>
        </w:rPr>
        <w:t>无异议后</w:t>
      </w:r>
      <w:r>
        <w:rPr>
          <w:rFonts w:hint="default" w:ascii="宋体" w:hAnsi="宋体"/>
          <w:color w:val="000000"/>
          <w:sz w:val="24"/>
          <w:lang w:val="en-US" w:eastAsia="zh-CN"/>
        </w:rPr>
        <w:t>将《</w:t>
      </w:r>
      <w:r>
        <w:rPr>
          <w:rFonts w:hint="eastAsia" w:ascii="宋体" w:hAnsi="宋体"/>
          <w:color w:val="000000"/>
          <w:sz w:val="24"/>
          <w:lang w:val="en-US" w:eastAsia="zh-CN"/>
        </w:rPr>
        <w:t>中选</w:t>
      </w:r>
      <w:r>
        <w:rPr>
          <w:rFonts w:hint="default" w:ascii="宋体" w:hAnsi="宋体"/>
          <w:color w:val="000000"/>
          <w:sz w:val="24"/>
          <w:lang w:val="en-US" w:eastAsia="zh-CN"/>
        </w:rPr>
        <w:t>通知书》发给</w:t>
      </w:r>
      <w:r>
        <w:rPr>
          <w:rFonts w:hint="eastAsia" w:ascii="宋体" w:hAnsi="宋体"/>
          <w:color w:val="000000"/>
          <w:sz w:val="24"/>
          <w:lang w:val="en-US" w:eastAsia="zh-CN"/>
        </w:rPr>
        <w:t>中选候选</w:t>
      </w:r>
      <w:r>
        <w:rPr>
          <w:rFonts w:hint="default" w:ascii="宋体" w:hAnsi="宋体"/>
          <w:color w:val="000000"/>
          <w:sz w:val="24"/>
          <w:lang w:val="en-US" w:eastAsia="zh-CN"/>
        </w:rPr>
        <w:t>人</w:t>
      </w:r>
      <w:r>
        <w:rPr>
          <w:rFonts w:hint="eastAsia" w:ascii="宋体" w:hAnsi="宋体"/>
          <w:color w:val="000000"/>
          <w:sz w:val="24"/>
          <w:lang w:val="en-US" w:eastAsia="zh-CN"/>
        </w:rPr>
        <w:t>，</w:t>
      </w:r>
      <w:r>
        <w:rPr>
          <w:rFonts w:hint="default" w:ascii="宋体" w:hAnsi="宋体"/>
          <w:color w:val="000000"/>
          <w:sz w:val="24"/>
          <w:lang w:val="en-US" w:eastAsia="zh-CN"/>
        </w:rPr>
        <w:t>并与</w:t>
      </w:r>
      <w:r>
        <w:rPr>
          <w:rFonts w:hint="eastAsia" w:ascii="宋体" w:hAnsi="宋体"/>
          <w:color w:val="000000"/>
          <w:sz w:val="24"/>
          <w:lang w:val="en-US" w:eastAsia="zh-CN"/>
        </w:rPr>
        <w:t>采购人</w:t>
      </w:r>
      <w:r>
        <w:rPr>
          <w:rFonts w:hint="default" w:ascii="宋体" w:hAnsi="宋体"/>
          <w:color w:val="000000"/>
          <w:sz w:val="24"/>
          <w:lang w:val="en-US" w:eastAsia="zh-CN"/>
        </w:rPr>
        <w:t>签订合同。</w:t>
      </w:r>
    </w:p>
    <w:p w14:paraId="6E1BB14E">
      <w:pPr>
        <w:autoSpaceDE w:val="0"/>
        <w:autoSpaceDN w:val="0"/>
        <w:snapToGrid w:val="0"/>
        <w:spacing w:line="500" w:lineRule="exact"/>
        <w:rPr>
          <w:rFonts w:ascii="宋体" w:hAnsi="宋体"/>
          <w:color w:val="000000"/>
          <w:sz w:val="24"/>
        </w:rPr>
      </w:pPr>
      <w:r>
        <w:rPr>
          <w:rFonts w:hint="eastAsia" w:ascii="黑体" w:hAnsi="黑体" w:eastAsia="黑体"/>
          <w:color w:val="000000"/>
          <w:sz w:val="28"/>
          <w:szCs w:val="20"/>
        </w:rPr>
        <w:t>1</w:t>
      </w:r>
      <w:r>
        <w:rPr>
          <w:rFonts w:hint="eastAsia" w:ascii="黑体" w:hAnsi="黑体" w:eastAsia="黑体"/>
          <w:color w:val="000000"/>
          <w:sz w:val="28"/>
          <w:szCs w:val="20"/>
          <w:lang w:val="en-US" w:eastAsia="zh-CN"/>
        </w:rPr>
        <w:t>3</w:t>
      </w:r>
      <w:r>
        <w:rPr>
          <w:rFonts w:hint="eastAsia" w:ascii="黑体" w:hAnsi="黑体" w:eastAsia="黑体"/>
          <w:color w:val="000000"/>
          <w:sz w:val="28"/>
          <w:szCs w:val="20"/>
        </w:rPr>
        <w:t>.</w:t>
      </w:r>
      <w:r>
        <w:rPr>
          <w:rFonts w:hint="eastAsia" w:ascii="宋体" w:hAnsi="宋体"/>
          <w:color w:val="000000"/>
          <w:sz w:val="24"/>
        </w:rPr>
        <w:t>采购过程中，当出现重大变故，采购任务取消时，称为采购终止，采购人可拒绝所有供应商的</w:t>
      </w:r>
      <w:r>
        <w:rPr>
          <w:rFonts w:hint="eastAsia" w:ascii="宋体" w:hAnsi="宋体"/>
          <w:color w:val="000000"/>
          <w:sz w:val="24"/>
          <w:lang w:val="en-US" w:eastAsia="zh-CN"/>
        </w:rPr>
        <w:t>磋商谈判响应文件</w:t>
      </w:r>
      <w:r>
        <w:rPr>
          <w:rFonts w:hint="eastAsia" w:ascii="宋体" w:hAnsi="宋体"/>
          <w:color w:val="000000"/>
          <w:sz w:val="24"/>
        </w:rPr>
        <w:t>，该采购任务采购人有权选择不再进行采购。</w:t>
      </w:r>
    </w:p>
    <w:p w14:paraId="33D615D7">
      <w:pPr>
        <w:autoSpaceDE w:val="0"/>
        <w:autoSpaceDN w:val="0"/>
        <w:snapToGrid w:val="0"/>
        <w:spacing w:line="500" w:lineRule="exact"/>
        <w:rPr>
          <w:rFonts w:ascii="宋体" w:hAnsi="宋体"/>
          <w:color w:val="000000"/>
          <w:sz w:val="24"/>
        </w:rPr>
      </w:pPr>
      <w:r>
        <w:rPr>
          <w:rFonts w:hint="eastAsia" w:ascii="黑体" w:hAnsi="黑体" w:eastAsia="黑体"/>
          <w:color w:val="000000"/>
          <w:sz w:val="28"/>
          <w:szCs w:val="20"/>
        </w:rPr>
        <w:t>1</w:t>
      </w:r>
      <w:r>
        <w:rPr>
          <w:rFonts w:hint="eastAsia" w:ascii="黑体" w:hAnsi="黑体" w:eastAsia="黑体"/>
          <w:color w:val="000000"/>
          <w:sz w:val="28"/>
          <w:szCs w:val="20"/>
          <w:lang w:val="en-US" w:eastAsia="zh-CN"/>
        </w:rPr>
        <w:t>4</w:t>
      </w:r>
      <w:r>
        <w:rPr>
          <w:rFonts w:hint="eastAsia" w:ascii="黑体" w:hAnsi="黑体" w:eastAsia="黑体"/>
          <w:color w:val="000000"/>
          <w:sz w:val="28"/>
          <w:szCs w:val="20"/>
        </w:rPr>
        <w:t>.</w:t>
      </w:r>
      <w:r>
        <w:rPr>
          <w:rFonts w:hint="eastAsia" w:ascii="宋体" w:hAnsi="宋体"/>
          <w:color w:val="000000"/>
          <w:sz w:val="24"/>
        </w:rPr>
        <w:t>采购过程中，当供应商不足三家、对采购文件做出实质性响应的供应商不足三家且不具备竞争性或所有投标都被否决时，称为流标，采购人有权进行重新采购。若通过实质性响应的供应商不足三家，评审小组将对剩余供应商的报价是否具有竞争性进行评定，如认为其报价不具备竞争性的，则不推荐中选候选人，即流标。若评审小组认为剩余供应商具备竞争性的，则可按照正常开标、评审程序推荐中选候选人。</w:t>
      </w:r>
    </w:p>
    <w:p w14:paraId="7A32B238">
      <w:pPr>
        <w:autoSpaceDE w:val="0"/>
        <w:autoSpaceDN w:val="0"/>
        <w:snapToGrid w:val="0"/>
        <w:spacing w:line="500" w:lineRule="exact"/>
        <w:rPr>
          <w:rFonts w:ascii="宋体" w:hAnsi="宋体"/>
          <w:color w:val="000000"/>
          <w:sz w:val="24"/>
        </w:rPr>
      </w:pPr>
      <w:r>
        <w:rPr>
          <w:rFonts w:hint="eastAsia" w:ascii="黑体" w:hAnsi="黑体" w:eastAsia="黑体"/>
          <w:color w:val="000000"/>
          <w:sz w:val="28"/>
          <w:szCs w:val="20"/>
        </w:rPr>
        <w:t>1</w:t>
      </w:r>
      <w:r>
        <w:rPr>
          <w:rFonts w:hint="eastAsia" w:ascii="黑体" w:hAnsi="黑体" w:eastAsia="黑体"/>
          <w:color w:val="000000"/>
          <w:sz w:val="28"/>
          <w:szCs w:val="20"/>
          <w:lang w:val="en-US" w:eastAsia="zh-CN"/>
        </w:rPr>
        <w:t>5</w:t>
      </w:r>
      <w:r>
        <w:rPr>
          <w:rFonts w:hint="eastAsia" w:ascii="黑体" w:hAnsi="黑体" w:eastAsia="黑体"/>
          <w:color w:val="000000"/>
          <w:sz w:val="28"/>
          <w:szCs w:val="20"/>
        </w:rPr>
        <w:t>.</w:t>
      </w:r>
      <w:r>
        <w:rPr>
          <w:rFonts w:hint="eastAsia" w:ascii="黑体" w:hAnsi="黑体" w:eastAsia="黑体"/>
          <w:color w:val="000000"/>
          <w:sz w:val="28"/>
          <w:szCs w:val="20"/>
          <w:lang w:val="en-US" w:eastAsia="zh-CN"/>
        </w:rPr>
        <w:t>磋商谈判响应</w:t>
      </w:r>
      <w:r>
        <w:rPr>
          <w:rFonts w:hint="eastAsia" w:ascii="黑体" w:hAnsi="黑体" w:eastAsia="黑体"/>
          <w:color w:val="000000"/>
          <w:sz w:val="28"/>
          <w:szCs w:val="20"/>
        </w:rPr>
        <w:t>文件的递交</w:t>
      </w:r>
      <w:bookmarkEnd w:id="32"/>
      <w:bookmarkEnd w:id="33"/>
      <w:bookmarkEnd w:id="34"/>
      <w:bookmarkEnd w:id="35"/>
      <w:bookmarkEnd w:id="36"/>
      <w:bookmarkEnd w:id="37"/>
    </w:p>
    <w:p w14:paraId="3C190DA5">
      <w:pPr>
        <w:pStyle w:val="2"/>
        <w:ind w:firstLine="482" w:firstLineChars="200"/>
        <w:rPr>
          <w:rFonts w:ascii="宋体" w:hAnsi="宋体"/>
          <w:color w:val="000000"/>
          <w:sz w:val="24"/>
        </w:rPr>
      </w:pPr>
      <w:r>
        <w:rPr>
          <w:rFonts w:hint="eastAsia" w:ascii="宋体" w:hAnsi="宋体"/>
          <w:b/>
          <w:color w:val="000000"/>
          <w:sz w:val="24"/>
          <w:lang w:eastAsia="zh-CN"/>
        </w:rPr>
        <w:t>1</w:t>
      </w:r>
      <w:r>
        <w:rPr>
          <w:rFonts w:hint="eastAsia" w:ascii="宋体" w:hAnsi="宋体"/>
          <w:b/>
          <w:color w:val="000000"/>
          <w:sz w:val="24"/>
          <w:lang w:val="en-US" w:eastAsia="zh-CN"/>
        </w:rPr>
        <w:t>5</w:t>
      </w:r>
      <w:r>
        <w:rPr>
          <w:rFonts w:hint="eastAsia" w:ascii="宋体" w:hAnsi="宋体"/>
          <w:b/>
          <w:color w:val="000000"/>
          <w:sz w:val="24"/>
        </w:rPr>
        <w:t>.1</w:t>
      </w:r>
      <w:r>
        <w:rPr>
          <w:rFonts w:hint="eastAsia" w:ascii="宋体" w:hAnsi="宋体"/>
          <w:b/>
          <w:color w:val="000000"/>
          <w:sz w:val="24"/>
          <w:lang w:eastAsia="zh-CN"/>
        </w:rPr>
        <w:t>磋商</w:t>
      </w:r>
      <w:r>
        <w:rPr>
          <w:rFonts w:hint="eastAsia" w:ascii="宋体" w:hAnsi="宋体"/>
          <w:b/>
          <w:color w:val="000000"/>
          <w:sz w:val="24"/>
          <w:lang w:val="en-US" w:eastAsia="zh-CN"/>
        </w:rPr>
        <w:t>谈判</w:t>
      </w:r>
      <w:r>
        <w:rPr>
          <w:rFonts w:hint="eastAsia" w:ascii="宋体" w:hAnsi="宋体"/>
          <w:b/>
          <w:color w:val="000000"/>
          <w:sz w:val="24"/>
          <w:lang w:eastAsia="zh-CN"/>
        </w:rPr>
        <w:t>响应</w:t>
      </w:r>
      <w:r>
        <w:rPr>
          <w:rFonts w:hint="eastAsia" w:ascii="宋体" w:hAnsi="宋体"/>
          <w:b/>
          <w:color w:val="000000"/>
          <w:sz w:val="24"/>
        </w:rPr>
        <w:t>文件送达截止时间</w:t>
      </w:r>
      <w:r>
        <w:rPr>
          <w:rFonts w:hint="eastAsia" w:ascii="宋体" w:hAnsi="宋体"/>
          <w:color w:val="000000"/>
          <w:sz w:val="24"/>
        </w:rPr>
        <w:t>：</w:t>
      </w:r>
      <w:r>
        <w:rPr>
          <w:rFonts w:hint="eastAsia" w:ascii="宋体" w:hAnsi="宋体"/>
          <w:color w:val="auto"/>
          <w:sz w:val="24"/>
          <w:u w:val="single"/>
        </w:rPr>
        <w:t xml:space="preserve"> </w:t>
      </w:r>
      <w:r>
        <w:rPr>
          <w:rFonts w:hint="eastAsia" w:ascii="宋体" w:hAnsi="宋体" w:cs="Times New Roman"/>
          <w:b/>
          <w:color w:val="auto"/>
          <w:kern w:val="2"/>
          <w:sz w:val="24"/>
          <w:szCs w:val="24"/>
          <w:u w:val="single"/>
          <w:lang w:val="en-US" w:eastAsia="zh-CN" w:bidi="ar-SA"/>
        </w:rPr>
        <w:t xml:space="preserve">2025 </w:t>
      </w:r>
      <w:r>
        <w:rPr>
          <w:rFonts w:hint="eastAsia" w:ascii="宋体" w:hAnsi="宋体"/>
          <w:color w:val="auto"/>
          <w:sz w:val="24"/>
        </w:rPr>
        <w:t>年</w:t>
      </w:r>
      <w:r>
        <w:rPr>
          <w:rFonts w:hint="eastAsia" w:ascii="宋体" w:hAnsi="宋体"/>
          <w:color w:val="auto"/>
          <w:sz w:val="24"/>
          <w:u w:val="single"/>
          <w:lang w:val="en-US" w:eastAsia="zh-CN"/>
        </w:rPr>
        <w:t xml:space="preserve"> 8 </w:t>
      </w:r>
      <w:r>
        <w:rPr>
          <w:rFonts w:hint="eastAsia" w:ascii="宋体" w:hAnsi="宋体"/>
          <w:color w:val="auto"/>
          <w:sz w:val="24"/>
        </w:rPr>
        <w:t>月</w:t>
      </w:r>
      <w:r>
        <w:rPr>
          <w:rFonts w:hint="eastAsia" w:ascii="宋体" w:hAnsi="宋体"/>
          <w:color w:val="auto"/>
          <w:sz w:val="24"/>
          <w:u w:val="single"/>
          <w:lang w:val="en-US" w:eastAsia="zh-CN"/>
        </w:rPr>
        <w:t xml:space="preserve"> 6 </w:t>
      </w:r>
      <w:r>
        <w:rPr>
          <w:rFonts w:hint="eastAsia" w:ascii="宋体" w:hAnsi="宋体"/>
          <w:color w:val="auto"/>
          <w:sz w:val="24"/>
        </w:rPr>
        <w:t>日</w:t>
      </w:r>
      <w:r>
        <w:rPr>
          <w:rFonts w:hint="eastAsia" w:ascii="宋体" w:hAnsi="宋体"/>
          <w:color w:val="auto"/>
          <w:sz w:val="24"/>
          <w:lang w:val="en-US" w:eastAsia="zh-CN"/>
        </w:rPr>
        <w:t>下午</w:t>
      </w:r>
      <w:r>
        <w:rPr>
          <w:rFonts w:hint="eastAsia" w:ascii="宋体" w:hAnsi="宋体"/>
          <w:color w:val="auto"/>
          <w:sz w:val="24"/>
          <w:u w:val="single"/>
          <w:lang w:val="en-US" w:eastAsia="zh-CN"/>
        </w:rPr>
        <w:t xml:space="preserve"> 15</w:t>
      </w:r>
      <w:r>
        <w:rPr>
          <w:rFonts w:hint="eastAsia" w:ascii="宋体" w:hAnsi="宋体"/>
          <w:color w:val="auto"/>
          <w:sz w:val="24"/>
          <w:lang w:val="en-US" w:eastAsia="zh-CN"/>
        </w:rPr>
        <w:t xml:space="preserve"> 时</w:t>
      </w:r>
      <w:r>
        <w:rPr>
          <w:rFonts w:hint="eastAsia" w:ascii="宋体" w:hAnsi="宋体"/>
          <w:color w:val="auto"/>
          <w:sz w:val="24"/>
          <w:u w:val="single"/>
          <w:lang w:val="en-US" w:eastAsia="zh-CN"/>
        </w:rPr>
        <w:t>00</w:t>
      </w:r>
      <w:r>
        <w:rPr>
          <w:rFonts w:hint="eastAsia" w:ascii="宋体" w:hAnsi="宋体"/>
          <w:color w:val="auto"/>
          <w:sz w:val="24"/>
          <w:lang w:val="en-US" w:eastAsia="zh-CN"/>
        </w:rPr>
        <w:t xml:space="preserve"> 分</w:t>
      </w:r>
      <w:r>
        <w:rPr>
          <w:rFonts w:hint="eastAsia" w:ascii="宋体" w:hAnsi="宋体"/>
          <w:color w:val="auto"/>
          <w:sz w:val="24"/>
        </w:rPr>
        <w:t>。</w:t>
      </w:r>
    </w:p>
    <w:p w14:paraId="52ACC435">
      <w:pPr>
        <w:spacing w:line="500" w:lineRule="exact"/>
        <w:ind w:firstLine="482" w:firstLineChars="200"/>
        <w:rPr>
          <w:rFonts w:ascii="宋体" w:hAnsi="宋体"/>
          <w:b/>
          <w:bCs/>
          <w:sz w:val="24"/>
          <w:u w:val="single" w:color="auto"/>
        </w:rPr>
      </w:pPr>
      <w:r>
        <w:rPr>
          <w:rFonts w:hint="eastAsia" w:ascii="宋体" w:hAnsi="宋体"/>
          <w:b/>
          <w:color w:val="000000"/>
          <w:sz w:val="24"/>
          <w:lang w:eastAsia="zh-CN"/>
        </w:rPr>
        <w:t>1</w:t>
      </w:r>
      <w:r>
        <w:rPr>
          <w:rFonts w:hint="eastAsia" w:ascii="宋体" w:hAnsi="宋体"/>
          <w:b/>
          <w:color w:val="000000"/>
          <w:sz w:val="24"/>
          <w:lang w:val="en-US" w:eastAsia="zh-CN"/>
        </w:rPr>
        <w:t>5</w:t>
      </w:r>
      <w:r>
        <w:rPr>
          <w:rFonts w:hint="eastAsia" w:ascii="宋体" w:hAnsi="宋体"/>
          <w:b/>
          <w:color w:val="000000"/>
          <w:sz w:val="24"/>
        </w:rPr>
        <w:t>.2</w:t>
      </w:r>
      <w:r>
        <w:rPr>
          <w:rFonts w:hint="eastAsia" w:ascii="宋体" w:hAnsi="宋体"/>
          <w:b/>
          <w:color w:val="000000"/>
          <w:sz w:val="24"/>
          <w:lang w:eastAsia="zh-CN"/>
        </w:rPr>
        <w:t>磋商</w:t>
      </w:r>
      <w:r>
        <w:rPr>
          <w:rFonts w:hint="eastAsia" w:ascii="宋体" w:hAnsi="宋体"/>
          <w:b/>
          <w:color w:val="000000"/>
          <w:sz w:val="24"/>
          <w:lang w:val="en-US" w:eastAsia="zh-CN"/>
        </w:rPr>
        <w:t>谈判</w:t>
      </w:r>
      <w:r>
        <w:rPr>
          <w:rFonts w:hint="eastAsia" w:ascii="宋体" w:hAnsi="宋体"/>
          <w:b/>
          <w:color w:val="000000"/>
          <w:sz w:val="24"/>
          <w:lang w:eastAsia="zh-CN"/>
        </w:rPr>
        <w:t>响应</w:t>
      </w:r>
      <w:r>
        <w:rPr>
          <w:rFonts w:hint="eastAsia" w:ascii="宋体" w:hAnsi="宋体"/>
          <w:b/>
          <w:color w:val="000000"/>
          <w:sz w:val="24"/>
        </w:rPr>
        <w:t>文件送达地点</w:t>
      </w:r>
      <w:r>
        <w:rPr>
          <w:rFonts w:hint="eastAsia" w:ascii="宋体" w:hAnsi="宋体"/>
          <w:color w:val="000000"/>
          <w:sz w:val="24"/>
        </w:rPr>
        <w:t>：</w:t>
      </w:r>
      <w:r>
        <w:rPr>
          <w:rFonts w:hint="eastAsia" w:ascii="宋体" w:hAnsi="宋体"/>
          <w:b/>
          <w:bCs/>
          <w:color w:val="000000"/>
          <w:sz w:val="24"/>
          <w:u w:val="single" w:color="auto"/>
        </w:rPr>
        <w:t>雅安市雨城区</w:t>
      </w:r>
      <w:r>
        <w:rPr>
          <w:rFonts w:hint="eastAsia" w:ascii="宋体" w:hAnsi="宋体"/>
          <w:b/>
          <w:bCs/>
          <w:color w:val="000000"/>
          <w:sz w:val="24"/>
          <w:u w:val="single" w:color="auto"/>
          <w:lang w:val="en-US" w:eastAsia="zh-CN"/>
        </w:rPr>
        <w:t>青江街道雅州大道1号西康记忆文旅街区5栋3楼</w:t>
      </w:r>
      <w:r>
        <w:rPr>
          <w:rFonts w:hint="eastAsia" w:ascii="宋体" w:hAnsi="宋体"/>
          <w:b/>
          <w:bCs/>
          <w:sz w:val="24"/>
          <w:u w:val="single" w:color="auto"/>
        </w:rPr>
        <w:t>。</w:t>
      </w:r>
    </w:p>
    <w:p w14:paraId="445DD71D">
      <w:pPr>
        <w:pStyle w:val="2"/>
        <w:ind w:firstLine="482" w:firstLineChars="200"/>
        <w:rPr>
          <w:rFonts w:ascii="宋体" w:hAnsi="宋体"/>
          <w:color w:val="000000"/>
          <w:sz w:val="24"/>
        </w:rPr>
      </w:pPr>
      <w:r>
        <w:rPr>
          <w:rFonts w:hint="eastAsia" w:ascii="宋体" w:hAnsi="宋体"/>
          <w:b/>
          <w:color w:val="000000"/>
          <w:sz w:val="24"/>
          <w:lang w:eastAsia="zh-CN"/>
        </w:rPr>
        <w:t>1</w:t>
      </w:r>
      <w:r>
        <w:rPr>
          <w:rFonts w:hint="eastAsia" w:ascii="宋体" w:hAnsi="宋体"/>
          <w:b/>
          <w:color w:val="000000"/>
          <w:sz w:val="24"/>
          <w:lang w:val="en-US" w:eastAsia="zh-CN"/>
        </w:rPr>
        <w:t>5</w:t>
      </w:r>
      <w:r>
        <w:rPr>
          <w:rFonts w:hint="eastAsia" w:ascii="宋体" w:hAnsi="宋体"/>
          <w:b/>
          <w:color w:val="000000"/>
          <w:sz w:val="24"/>
        </w:rPr>
        <w:t>.3磋商</w:t>
      </w:r>
      <w:r>
        <w:rPr>
          <w:rFonts w:hint="eastAsia" w:ascii="宋体" w:hAnsi="宋体"/>
          <w:b/>
          <w:color w:val="000000"/>
          <w:sz w:val="24"/>
          <w:lang w:val="en-US" w:eastAsia="zh-CN"/>
        </w:rPr>
        <w:t>谈判</w:t>
      </w:r>
      <w:r>
        <w:rPr>
          <w:rFonts w:hint="eastAsia" w:ascii="宋体" w:hAnsi="宋体"/>
          <w:b/>
          <w:color w:val="000000"/>
          <w:sz w:val="24"/>
        </w:rPr>
        <w:t>时间</w:t>
      </w:r>
      <w:r>
        <w:rPr>
          <w:rFonts w:hint="eastAsia" w:ascii="宋体" w:hAnsi="宋体"/>
          <w:color w:val="000000"/>
          <w:sz w:val="24"/>
        </w:rPr>
        <w:t>：</w:t>
      </w:r>
      <w:r>
        <w:rPr>
          <w:rFonts w:hint="eastAsia" w:ascii="宋体" w:hAnsi="宋体" w:cs="Times New Roman"/>
          <w:b/>
          <w:color w:val="auto"/>
          <w:kern w:val="2"/>
          <w:sz w:val="24"/>
          <w:szCs w:val="24"/>
          <w:u w:val="single"/>
          <w:lang w:val="en-US" w:eastAsia="zh-CN" w:bidi="ar-SA"/>
        </w:rPr>
        <w:t>2025</w:t>
      </w:r>
      <w:r>
        <w:rPr>
          <w:rFonts w:hint="eastAsia" w:ascii="宋体" w:hAnsi="宋体"/>
          <w:color w:val="auto"/>
          <w:sz w:val="24"/>
        </w:rPr>
        <w:t>年</w:t>
      </w:r>
      <w:r>
        <w:rPr>
          <w:rFonts w:hint="eastAsia" w:ascii="宋体" w:hAnsi="宋体"/>
          <w:color w:val="auto"/>
          <w:sz w:val="24"/>
          <w:u w:val="single"/>
          <w:lang w:val="en-US" w:eastAsia="zh-CN"/>
        </w:rPr>
        <w:t xml:space="preserve"> </w:t>
      </w:r>
      <w:r>
        <w:rPr>
          <w:rFonts w:hint="eastAsia" w:ascii="宋体" w:hAnsi="宋体" w:cs="Times New Roman"/>
          <w:b/>
          <w:color w:val="auto"/>
          <w:kern w:val="2"/>
          <w:sz w:val="24"/>
          <w:szCs w:val="24"/>
          <w:u w:val="single"/>
          <w:lang w:val="en-US" w:eastAsia="zh-CN" w:bidi="ar-SA"/>
        </w:rPr>
        <w:t xml:space="preserve">8 </w:t>
      </w:r>
      <w:r>
        <w:rPr>
          <w:rFonts w:hint="eastAsia" w:ascii="宋体" w:hAnsi="宋体"/>
          <w:color w:val="auto"/>
          <w:sz w:val="24"/>
        </w:rPr>
        <w:t>月</w:t>
      </w:r>
      <w:r>
        <w:rPr>
          <w:rFonts w:hint="eastAsia" w:ascii="宋体" w:hAnsi="宋体"/>
          <w:color w:val="auto"/>
          <w:sz w:val="24"/>
          <w:u w:val="single"/>
          <w:lang w:val="en-US" w:eastAsia="zh-CN"/>
        </w:rPr>
        <w:t xml:space="preserve"> 6</w:t>
      </w:r>
      <w:bookmarkStart w:id="103" w:name="_GoBack"/>
      <w:bookmarkEnd w:id="103"/>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val="en-US" w:eastAsia="zh-CN"/>
        </w:rPr>
        <w:t>下午</w:t>
      </w:r>
      <w:r>
        <w:rPr>
          <w:rFonts w:hint="eastAsia" w:ascii="宋体" w:hAnsi="宋体"/>
          <w:color w:val="auto"/>
          <w:sz w:val="24"/>
          <w:u w:val="single"/>
          <w:lang w:val="en-US" w:eastAsia="zh-CN"/>
        </w:rPr>
        <w:t>15</w:t>
      </w:r>
      <w:r>
        <w:rPr>
          <w:rFonts w:hint="eastAsia" w:ascii="宋体" w:hAnsi="宋体"/>
          <w:color w:val="auto"/>
          <w:sz w:val="24"/>
          <w:lang w:val="en-US" w:eastAsia="zh-CN"/>
        </w:rPr>
        <w:t xml:space="preserve"> 时</w:t>
      </w:r>
      <w:r>
        <w:rPr>
          <w:rFonts w:hint="eastAsia" w:ascii="宋体" w:hAnsi="宋体"/>
          <w:color w:val="auto"/>
          <w:sz w:val="24"/>
          <w:u w:val="single"/>
          <w:lang w:val="en-US" w:eastAsia="zh-CN"/>
        </w:rPr>
        <w:t>00</w:t>
      </w:r>
      <w:r>
        <w:rPr>
          <w:rFonts w:hint="eastAsia" w:ascii="宋体" w:hAnsi="宋体"/>
          <w:color w:val="auto"/>
          <w:sz w:val="24"/>
          <w:lang w:val="en-US" w:eastAsia="zh-CN"/>
        </w:rPr>
        <w:t xml:space="preserve"> 分</w:t>
      </w:r>
      <w:r>
        <w:rPr>
          <w:rFonts w:hint="eastAsia" w:ascii="宋体" w:hAnsi="宋体"/>
          <w:color w:val="auto"/>
          <w:sz w:val="24"/>
        </w:rPr>
        <w:t>。</w:t>
      </w:r>
    </w:p>
    <w:p w14:paraId="61988FCD">
      <w:pPr>
        <w:spacing w:line="500" w:lineRule="exact"/>
        <w:ind w:firstLine="482" w:firstLineChars="200"/>
        <w:rPr>
          <w:rFonts w:hint="eastAsia" w:ascii="方正小标宋简体" w:hAnsi="宋体" w:eastAsia="方正小标宋简体"/>
          <w:color w:val="000000"/>
          <w:spacing w:val="78"/>
          <w:sz w:val="72"/>
          <w:szCs w:val="72"/>
          <w:lang w:eastAsia="zh-CN"/>
        </w:rPr>
      </w:pPr>
      <w:r>
        <w:rPr>
          <w:rFonts w:hint="eastAsia" w:ascii="宋体" w:hAnsi="宋体"/>
          <w:b/>
          <w:color w:val="000000"/>
          <w:sz w:val="24"/>
          <w:szCs w:val="20"/>
        </w:rPr>
        <w:t>1</w:t>
      </w:r>
      <w:r>
        <w:rPr>
          <w:rFonts w:hint="eastAsia" w:ascii="宋体" w:hAnsi="宋体"/>
          <w:b/>
          <w:color w:val="000000"/>
          <w:sz w:val="24"/>
          <w:szCs w:val="20"/>
          <w:lang w:val="en-US" w:eastAsia="zh-CN"/>
        </w:rPr>
        <w:t>5</w:t>
      </w:r>
      <w:r>
        <w:rPr>
          <w:rFonts w:hint="eastAsia" w:ascii="宋体" w:hAnsi="宋体"/>
          <w:b/>
          <w:color w:val="000000"/>
          <w:sz w:val="24"/>
          <w:szCs w:val="20"/>
        </w:rPr>
        <w:t>.4 联系方式：</w:t>
      </w:r>
      <w:r>
        <w:rPr>
          <w:rFonts w:hint="eastAsia"/>
          <w:sz w:val="24"/>
          <w:u w:val="single"/>
        </w:rPr>
        <w:t>联系人：</w:t>
      </w:r>
      <w:r>
        <w:rPr>
          <w:rFonts w:hint="eastAsia"/>
          <w:sz w:val="24"/>
          <w:u w:val="single"/>
          <w:lang w:val="en-US" w:eastAsia="zh-CN"/>
        </w:rPr>
        <w:t>秦工，</w:t>
      </w:r>
      <w:r>
        <w:rPr>
          <w:rFonts w:hint="eastAsia"/>
          <w:sz w:val="24"/>
          <w:u w:val="single"/>
        </w:rPr>
        <w:t>联系电话：</w:t>
      </w:r>
      <w:r>
        <w:rPr>
          <w:rFonts w:hint="eastAsia"/>
          <w:sz w:val="24"/>
          <w:u w:val="single"/>
          <w:lang w:val="en-US" w:eastAsia="zh-CN"/>
        </w:rPr>
        <w:t>13208101887。</w:t>
      </w:r>
    </w:p>
    <w:p w14:paraId="496F86B1">
      <w:pPr>
        <w:pStyle w:val="21"/>
      </w:pPr>
    </w:p>
    <w:p w14:paraId="159C7B46">
      <w:pPr>
        <w:rPr>
          <w:lang w:val="en-GB"/>
        </w:rPr>
      </w:pPr>
    </w:p>
    <w:p w14:paraId="0730F547">
      <w:bookmarkStart w:id="40" w:name="_Toc132265208"/>
      <w:bookmarkStart w:id="41" w:name="_Toc132000202"/>
      <w:bookmarkStart w:id="42" w:name="_Toc132111857"/>
      <w:bookmarkStart w:id="43" w:name="_Toc132523694"/>
      <w:bookmarkStart w:id="44" w:name="_Toc282613245"/>
      <w:bookmarkStart w:id="45" w:name="_Toc132523423"/>
    </w:p>
    <w:p w14:paraId="2D4111D1"/>
    <w:p w14:paraId="2A47134E"/>
    <w:p w14:paraId="59ACEFB0"/>
    <w:p w14:paraId="48B2FF6C"/>
    <w:p w14:paraId="776A22C5"/>
    <w:p w14:paraId="0B57634C"/>
    <w:p w14:paraId="6A1ACFBD"/>
    <w:p w14:paraId="3D67C40E"/>
    <w:p w14:paraId="34B28111">
      <w:r>
        <w:br w:type="page"/>
      </w:r>
    </w:p>
    <w:bookmarkEnd w:id="40"/>
    <w:bookmarkEnd w:id="41"/>
    <w:bookmarkEnd w:id="42"/>
    <w:bookmarkEnd w:id="43"/>
    <w:bookmarkEnd w:id="44"/>
    <w:bookmarkEnd w:id="45"/>
    <w:p w14:paraId="356B790D">
      <w:pPr>
        <w:pStyle w:val="2"/>
        <w:rPr>
          <w:lang w:eastAsia="zh-CN"/>
        </w:rPr>
      </w:pPr>
      <w:bookmarkStart w:id="46" w:name="_Toc132000241"/>
      <w:bookmarkStart w:id="47" w:name="_Toc282613282"/>
      <w:bookmarkStart w:id="48" w:name="_Toc132523462"/>
      <w:bookmarkStart w:id="49" w:name="_Toc132265245"/>
      <w:bookmarkStart w:id="50" w:name="_Toc132111894"/>
      <w:bookmarkStart w:id="51" w:name="_Toc132523733"/>
      <w:bookmarkStart w:id="52" w:name="_Toc130193156"/>
      <w:bookmarkStart w:id="53" w:name="_Toc131305914"/>
    </w:p>
    <w:p w14:paraId="28B172B2">
      <w:pPr>
        <w:spacing w:line="500" w:lineRule="exact"/>
        <w:rPr>
          <w:rFonts w:ascii="宋体" w:hAnsi="宋体"/>
          <w:b/>
          <w:color w:val="000000"/>
          <w:sz w:val="28"/>
          <w:szCs w:val="28"/>
        </w:rPr>
      </w:pPr>
    </w:p>
    <w:bookmarkEnd w:id="46"/>
    <w:bookmarkEnd w:id="47"/>
    <w:bookmarkEnd w:id="48"/>
    <w:bookmarkEnd w:id="49"/>
    <w:bookmarkEnd w:id="50"/>
    <w:bookmarkEnd w:id="51"/>
    <w:bookmarkEnd w:id="52"/>
    <w:p w14:paraId="5C0A0ADA">
      <w:pPr>
        <w:spacing w:line="1000" w:lineRule="exact"/>
        <w:jc w:val="center"/>
        <w:rPr>
          <w:rFonts w:ascii="方正小标宋简体" w:hAnsi="宋体" w:eastAsia="方正小标宋简体"/>
          <w:color w:val="000000"/>
          <w:spacing w:val="78"/>
          <w:sz w:val="72"/>
          <w:szCs w:val="72"/>
        </w:rPr>
      </w:pPr>
      <w:bookmarkStart w:id="54" w:name="_Toc168197338"/>
      <w:r>
        <w:rPr>
          <w:rFonts w:hint="eastAsia" w:ascii="方正小标宋简体" w:hAnsi="宋体" w:eastAsia="方正小标宋简体"/>
          <w:color w:val="000000"/>
          <w:spacing w:val="78"/>
          <w:sz w:val="72"/>
          <w:szCs w:val="72"/>
          <w:lang w:eastAsia="zh-CN"/>
        </w:rPr>
        <w:t>磋商</w:t>
      </w:r>
      <w:r>
        <w:rPr>
          <w:rFonts w:hint="eastAsia" w:ascii="方正小标宋简体" w:hAnsi="宋体" w:eastAsia="方正小标宋简体"/>
          <w:color w:val="000000"/>
          <w:spacing w:val="78"/>
          <w:sz w:val="72"/>
          <w:szCs w:val="72"/>
        </w:rPr>
        <w:t>谈判文件</w:t>
      </w:r>
    </w:p>
    <w:p w14:paraId="3CD99D57">
      <w:pPr>
        <w:spacing w:line="500" w:lineRule="exact"/>
        <w:jc w:val="center"/>
        <w:rPr>
          <w:rFonts w:ascii="宋体" w:hAnsi="宋体"/>
          <w:b/>
          <w:color w:val="000000"/>
          <w:sz w:val="36"/>
        </w:rPr>
      </w:pPr>
      <w:r>
        <w:rPr>
          <w:rFonts w:hint="eastAsia" w:ascii="宋体" w:hAnsi="宋体" w:eastAsia="宋体"/>
          <w:color w:val="000000"/>
          <w:lang w:eastAsia="zh-CN"/>
        </w:rPr>
        <w:drawing>
          <wp:anchor distT="0" distB="0" distL="114935" distR="114935" simplePos="0" relativeHeight="251659264" behindDoc="0" locked="0" layoutInCell="1" allowOverlap="1">
            <wp:simplePos x="0" y="0"/>
            <wp:positionH relativeFrom="column">
              <wp:posOffset>2072640</wp:posOffset>
            </wp:positionH>
            <wp:positionV relativeFrom="paragraph">
              <wp:posOffset>233045</wp:posOffset>
            </wp:positionV>
            <wp:extent cx="1994535" cy="1894840"/>
            <wp:effectExtent l="0" t="0" r="5715" b="10160"/>
            <wp:wrapNone/>
            <wp:docPr id="7" name="图片 7" descr="城投公司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城投公司大logo"/>
                    <pic:cNvPicPr>
                      <a:picLocks noChangeAspect="1"/>
                    </pic:cNvPicPr>
                  </pic:nvPicPr>
                  <pic:blipFill>
                    <a:blip r:embed="rId9"/>
                    <a:stretch>
                      <a:fillRect/>
                    </a:stretch>
                  </pic:blipFill>
                  <pic:spPr>
                    <a:xfrm>
                      <a:off x="0" y="0"/>
                      <a:ext cx="1994535" cy="1894840"/>
                    </a:xfrm>
                    <a:prstGeom prst="rect">
                      <a:avLst/>
                    </a:prstGeom>
                  </pic:spPr>
                </pic:pic>
              </a:graphicData>
            </a:graphic>
          </wp:anchor>
        </w:drawing>
      </w:r>
    </w:p>
    <w:p w14:paraId="0EA09EB4">
      <w:pPr>
        <w:spacing w:line="500" w:lineRule="exact"/>
        <w:jc w:val="center"/>
        <w:rPr>
          <w:rFonts w:ascii="宋体" w:hAnsi="宋体"/>
          <w:b/>
          <w:color w:val="000000"/>
          <w:sz w:val="36"/>
        </w:rPr>
      </w:pPr>
    </w:p>
    <w:p w14:paraId="4CF4601B">
      <w:pPr>
        <w:spacing w:line="500" w:lineRule="exact"/>
        <w:jc w:val="center"/>
        <w:rPr>
          <w:rFonts w:ascii="宋体" w:hAnsi="宋体"/>
          <w:b/>
          <w:color w:val="000000"/>
          <w:sz w:val="36"/>
        </w:rPr>
      </w:pPr>
    </w:p>
    <w:p w14:paraId="73CF93CF">
      <w:pPr>
        <w:spacing w:line="500" w:lineRule="exact"/>
        <w:jc w:val="center"/>
        <w:rPr>
          <w:rFonts w:ascii="宋体" w:hAnsi="宋体"/>
          <w:b/>
          <w:color w:val="000000"/>
          <w:sz w:val="36"/>
        </w:rPr>
      </w:pPr>
    </w:p>
    <w:p w14:paraId="29EA4233">
      <w:pPr>
        <w:spacing w:line="360" w:lineRule="exact"/>
        <w:jc w:val="center"/>
        <w:rPr>
          <w:rFonts w:ascii="黑体" w:hAnsi="黑体" w:eastAsia="黑体"/>
          <w:color w:val="000000"/>
          <w:sz w:val="36"/>
        </w:rPr>
      </w:pPr>
    </w:p>
    <w:p w14:paraId="426BD305">
      <w:pPr>
        <w:ind w:firstLine="360" w:firstLineChars="100"/>
        <w:jc w:val="center"/>
        <w:rPr>
          <w:rFonts w:hint="eastAsia" w:ascii="黑体" w:hAnsi="黑体" w:eastAsia="黑体"/>
          <w:color w:val="000000"/>
          <w:sz w:val="36"/>
        </w:rPr>
      </w:pPr>
    </w:p>
    <w:p w14:paraId="4A3F3973">
      <w:pPr>
        <w:ind w:firstLine="360" w:firstLineChars="100"/>
        <w:jc w:val="center"/>
        <w:rPr>
          <w:rFonts w:hint="eastAsia" w:ascii="黑体" w:hAnsi="黑体" w:eastAsia="黑体"/>
          <w:color w:val="000000"/>
          <w:sz w:val="36"/>
        </w:rPr>
      </w:pPr>
    </w:p>
    <w:p w14:paraId="13F6A782">
      <w:pPr>
        <w:ind w:firstLine="360" w:firstLineChars="100"/>
        <w:jc w:val="center"/>
        <w:rPr>
          <w:rFonts w:hint="eastAsia" w:ascii="黑体" w:hAnsi="黑体" w:eastAsia="黑体"/>
          <w:color w:val="000000"/>
          <w:sz w:val="36"/>
        </w:rPr>
      </w:pPr>
    </w:p>
    <w:p w14:paraId="223B0765">
      <w:pPr>
        <w:ind w:firstLine="360" w:firstLineChars="100"/>
        <w:jc w:val="center"/>
        <w:rPr>
          <w:rFonts w:hint="eastAsia" w:ascii="宋体" w:hAnsi="宋体" w:eastAsia="黑体"/>
          <w:b/>
          <w:sz w:val="36"/>
          <w:szCs w:val="36"/>
          <w:lang w:eastAsia="zh-CN"/>
        </w:rPr>
      </w:pPr>
      <w:r>
        <w:rPr>
          <w:rFonts w:hint="eastAsia" w:ascii="黑体" w:hAnsi="黑体" w:eastAsia="黑体"/>
          <w:color w:val="000000"/>
          <w:sz w:val="36"/>
        </w:rPr>
        <w:t>项目名称：</w:t>
      </w:r>
      <w:r>
        <w:rPr>
          <w:rFonts w:hint="eastAsia" w:ascii="黑体" w:hAnsi="黑体" w:eastAsia="黑体"/>
          <w:color w:val="000000"/>
          <w:sz w:val="36"/>
          <w:lang w:eastAsia="zh-CN"/>
        </w:rPr>
        <w:t>城投工匠公司页岩砖年度集中采购</w:t>
      </w:r>
    </w:p>
    <w:p w14:paraId="2673CC5B">
      <w:pPr>
        <w:spacing w:line="360" w:lineRule="exact"/>
        <w:ind w:left="1961" w:leftChars="172" w:hanging="1600" w:hangingChars="500"/>
        <w:jc w:val="left"/>
        <w:rPr>
          <w:rFonts w:ascii="黑体" w:hAnsi="黑体" w:eastAsia="黑体"/>
          <w:color w:val="000000"/>
          <w:sz w:val="32"/>
          <w:szCs w:val="32"/>
          <w:u w:val="single"/>
        </w:rPr>
      </w:pPr>
    </w:p>
    <w:p w14:paraId="6BBC1960">
      <w:pPr>
        <w:spacing w:line="360" w:lineRule="exact"/>
        <w:ind w:left="1890" w:leftChars="900"/>
        <w:jc w:val="left"/>
        <w:rPr>
          <w:rFonts w:ascii="黑体" w:hAnsi="黑体" w:eastAsia="黑体"/>
          <w:color w:val="000000"/>
          <w:sz w:val="32"/>
          <w:szCs w:val="32"/>
        </w:rPr>
      </w:pPr>
    </w:p>
    <w:p w14:paraId="69397FCA">
      <w:pPr>
        <w:spacing w:line="360" w:lineRule="exact"/>
        <w:ind w:left="1890" w:leftChars="900"/>
        <w:jc w:val="left"/>
        <w:rPr>
          <w:rFonts w:ascii="黑体" w:hAnsi="黑体" w:eastAsia="黑体"/>
          <w:color w:val="000000"/>
          <w:sz w:val="36"/>
        </w:rPr>
      </w:pPr>
    </w:p>
    <w:p w14:paraId="4E5D2ED0">
      <w:pPr>
        <w:spacing w:line="360" w:lineRule="exact"/>
        <w:ind w:left="1890" w:leftChars="900"/>
        <w:jc w:val="left"/>
        <w:rPr>
          <w:rFonts w:ascii="黑体" w:hAnsi="黑体" w:eastAsia="黑体"/>
          <w:color w:val="000000"/>
          <w:sz w:val="36"/>
        </w:rPr>
      </w:pPr>
    </w:p>
    <w:p w14:paraId="3571BC93">
      <w:pPr>
        <w:spacing w:line="360" w:lineRule="exact"/>
        <w:jc w:val="center"/>
        <w:rPr>
          <w:rFonts w:ascii="黑体" w:hAnsi="黑体" w:eastAsia="黑体"/>
          <w:color w:val="000000"/>
          <w:sz w:val="36"/>
        </w:rPr>
      </w:pPr>
    </w:p>
    <w:p w14:paraId="2C9FE42F">
      <w:pPr>
        <w:spacing w:line="360" w:lineRule="exact"/>
        <w:jc w:val="center"/>
        <w:rPr>
          <w:rFonts w:ascii="黑体" w:hAnsi="黑体" w:eastAsia="黑体"/>
          <w:color w:val="000000"/>
          <w:sz w:val="36"/>
        </w:rPr>
      </w:pPr>
    </w:p>
    <w:p w14:paraId="0DAFFACC">
      <w:pPr>
        <w:spacing w:line="360" w:lineRule="exact"/>
        <w:ind w:left="1890" w:leftChars="900"/>
        <w:jc w:val="left"/>
        <w:rPr>
          <w:rFonts w:ascii="黑体" w:hAnsi="黑体" w:eastAsia="黑体"/>
          <w:color w:val="000000"/>
          <w:sz w:val="36"/>
        </w:rPr>
      </w:pPr>
      <w:r>
        <w:rPr>
          <w:rFonts w:hint="eastAsia" w:ascii="黑体" w:hAnsi="黑体" w:eastAsia="黑体"/>
          <w:color w:val="000000"/>
          <w:sz w:val="36"/>
          <w:lang w:eastAsia="zh-CN"/>
        </w:rPr>
        <w:t>磋商</w:t>
      </w:r>
      <w:r>
        <w:rPr>
          <w:rFonts w:hint="eastAsia" w:ascii="黑体" w:hAnsi="黑体" w:eastAsia="黑体"/>
          <w:color w:val="000000"/>
          <w:sz w:val="36"/>
        </w:rPr>
        <w:t>谈判单位（加盖公章）：</w:t>
      </w:r>
      <w:r>
        <w:rPr>
          <w:rFonts w:hint="eastAsia" w:ascii="黑体" w:hAnsi="黑体" w:eastAsia="黑体"/>
          <w:color w:val="000000"/>
          <w:sz w:val="36"/>
          <w:u w:val="single"/>
        </w:rPr>
        <w:t xml:space="preserve">           </w:t>
      </w:r>
    </w:p>
    <w:p w14:paraId="00804F3A">
      <w:pPr>
        <w:spacing w:line="360" w:lineRule="exact"/>
        <w:ind w:left="1890" w:leftChars="900"/>
        <w:jc w:val="left"/>
        <w:rPr>
          <w:rFonts w:ascii="黑体" w:hAnsi="黑体" w:eastAsia="黑体"/>
          <w:color w:val="000000"/>
          <w:sz w:val="36"/>
        </w:rPr>
      </w:pPr>
    </w:p>
    <w:p w14:paraId="214A1EC9">
      <w:pPr>
        <w:spacing w:line="360" w:lineRule="exact"/>
        <w:ind w:left="1890" w:leftChars="900"/>
        <w:jc w:val="left"/>
        <w:rPr>
          <w:rFonts w:ascii="黑体" w:hAnsi="黑体" w:eastAsia="黑体"/>
          <w:color w:val="000000"/>
          <w:spacing w:val="-40"/>
          <w:sz w:val="36"/>
        </w:rPr>
      </w:pPr>
      <w:r>
        <w:rPr>
          <w:rFonts w:hint="eastAsia" w:ascii="黑体" w:hAnsi="黑体" w:eastAsia="黑体"/>
          <w:color w:val="000000"/>
          <w:spacing w:val="-24"/>
          <w:sz w:val="36"/>
        </w:rPr>
        <w:t>法定代表人或其委托代理人签字</w:t>
      </w:r>
      <w:r>
        <w:rPr>
          <w:rFonts w:hint="eastAsia" w:ascii="黑体" w:hAnsi="黑体" w:eastAsia="黑体"/>
          <w:color w:val="000000"/>
          <w:spacing w:val="-40"/>
          <w:sz w:val="36"/>
        </w:rPr>
        <w:t>：</w:t>
      </w:r>
      <w:r>
        <w:rPr>
          <w:rFonts w:hint="eastAsia" w:ascii="黑体" w:hAnsi="黑体" w:eastAsia="黑体"/>
          <w:color w:val="000000"/>
          <w:spacing w:val="-40"/>
          <w:sz w:val="36"/>
          <w:u w:val="single"/>
        </w:rPr>
        <w:t xml:space="preserve">                </w:t>
      </w:r>
    </w:p>
    <w:p w14:paraId="20B07730">
      <w:pPr>
        <w:spacing w:line="500" w:lineRule="exact"/>
        <w:jc w:val="center"/>
        <w:rPr>
          <w:rFonts w:ascii="黑体" w:hAnsi="黑体" w:eastAsia="黑体"/>
          <w:color w:val="000000"/>
          <w:sz w:val="36"/>
        </w:rPr>
      </w:pPr>
    </w:p>
    <w:p w14:paraId="167EE51E">
      <w:pPr>
        <w:spacing w:line="500" w:lineRule="exact"/>
        <w:jc w:val="center"/>
        <w:rPr>
          <w:rFonts w:ascii="黑体" w:hAnsi="黑体" w:eastAsia="黑体"/>
          <w:color w:val="000000"/>
          <w:sz w:val="36"/>
        </w:rPr>
      </w:pPr>
    </w:p>
    <w:p w14:paraId="57A9C266">
      <w:pPr>
        <w:spacing w:line="500" w:lineRule="exact"/>
        <w:jc w:val="center"/>
        <w:rPr>
          <w:rFonts w:ascii="黑体" w:hAnsi="黑体" w:eastAsia="黑体"/>
          <w:color w:val="000000"/>
          <w:sz w:val="36"/>
        </w:rPr>
      </w:pPr>
    </w:p>
    <w:p w14:paraId="7D627D9E">
      <w:pPr>
        <w:spacing w:line="500" w:lineRule="exact"/>
        <w:ind w:firstLine="2142" w:firstLineChars="595"/>
        <w:rPr>
          <w:rFonts w:ascii="黑体" w:hAnsi="黑体" w:eastAsia="黑体"/>
          <w:color w:val="000000"/>
          <w:sz w:val="36"/>
        </w:rPr>
      </w:pPr>
      <w:r>
        <w:rPr>
          <w:rFonts w:hint="eastAsia" w:ascii="黑体" w:hAnsi="黑体" w:eastAsia="黑体"/>
          <w:color w:val="000000"/>
          <w:sz w:val="36"/>
        </w:rPr>
        <w:t>日期：   年   月    日</w:t>
      </w:r>
    </w:p>
    <w:p w14:paraId="3B44471A">
      <w:pPr>
        <w:spacing w:line="260" w:lineRule="exact"/>
        <w:outlineLvl w:val="1"/>
        <w:rPr>
          <w:rFonts w:hint="eastAsia" w:ascii="黑体" w:hAnsi="黑体" w:eastAsia="黑体"/>
          <w:color w:val="000000"/>
        </w:rPr>
      </w:pPr>
      <w:r>
        <w:rPr>
          <w:rFonts w:hint="eastAsia" w:ascii="黑体" w:hAnsi="黑体" w:eastAsia="黑体"/>
          <w:color w:val="000000"/>
        </w:rPr>
        <w:br w:type="page"/>
      </w:r>
      <w:bookmarkEnd w:id="54"/>
      <w:bookmarkStart w:id="55" w:name="_Toc132265249"/>
      <w:bookmarkStart w:id="56" w:name="_Toc132523466"/>
      <w:bookmarkStart w:id="57" w:name="_Toc282613285"/>
      <w:bookmarkStart w:id="58" w:name="_Toc132523737"/>
      <w:bookmarkStart w:id="59" w:name="_Toc131305915"/>
      <w:bookmarkStart w:id="60" w:name="_Toc132111898"/>
    </w:p>
    <w:p w14:paraId="4583D94F">
      <w:pPr>
        <w:spacing w:line="500" w:lineRule="exact"/>
        <w:rPr>
          <w:rFonts w:hint="eastAsia" w:ascii="宋体" w:hAnsi="宋体"/>
          <w:color w:val="000000"/>
          <w:sz w:val="24"/>
          <w:szCs w:val="24"/>
        </w:rPr>
      </w:pPr>
      <w:r>
        <w:rPr>
          <w:rFonts w:hint="eastAsia" w:ascii="宋体" w:hAnsi="宋体"/>
          <w:color w:val="000000"/>
          <w:sz w:val="24"/>
          <w:szCs w:val="24"/>
        </w:rPr>
        <w:t>附件1</w:t>
      </w:r>
    </w:p>
    <w:p w14:paraId="28646575">
      <w:pPr>
        <w:spacing w:line="5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磋商谈判</w:t>
      </w:r>
      <w:r>
        <w:rPr>
          <w:rFonts w:hint="eastAsia" w:ascii="方正小标宋简体" w:hAnsi="宋体" w:eastAsia="方正小标宋简体"/>
          <w:color w:val="000000"/>
          <w:sz w:val="44"/>
          <w:szCs w:val="44"/>
        </w:rPr>
        <w:t>响应函</w:t>
      </w:r>
    </w:p>
    <w:p w14:paraId="6F7FFDAD">
      <w:pPr>
        <w:pStyle w:val="2"/>
      </w:pPr>
    </w:p>
    <w:p w14:paraId="1ABC9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lang w:eastAsia="zh-CN"/>
        </w:rPr>
      </w:pPr>
      <w:r>
        <w:rPr>
          <w:rFonts w:hint="eastAsia" w:ascii="宋体" w:hAnsi="宋体" w:cs="宋体"/>
          <w:sz w:val="24"/>
        </w:rPr>
        <w:t>致：</w:t>
      </w:r>
      <w:r>
        <w:rPr>
          <w:rFonts w:hint="eastAsia" w:ascii="宋体" w:hAnsi="宋体" w:cs="宋体"/>
          <w:sz w:val="24"/>
          <w:u w:val="single"/>
        </w:rPr>
        <w:t>雅安城投</w:t>
      </w:r>
      <w:r>
        <w:rPr>
          <w:rFonts w:hint="eastAsia" w:ascii="宋体" w:hAnsi="宋体" w:cs="宋体"/>
          <w:sz w:val="24"/>
          <w:u w:val="single"/>
          <w:lang w:val="en-US" w:eastAsia="zh-CN"/>
        </w:rPr>
        <w:t>工匠</w:t>
      </w:r>
      <w:r>
        <w:rPr>
          <w:rFonts w:hint="eastAsia" w:ascii="宋体" w:hAnsi="宋体" w:cs="宋体"/>
          <w:sz w:val="24"/>
          <w:u w:val="single"/>
          <w:lang w:eastAsia="zh-CN"/>
        </w:rPr>
        <w:t>建设工程有限公司</w:t>
      </w:r>
    </w:p>
    <w:p w14:paraId="01E895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根据贵公司发布的“</w:t>
      </w:r>
      <w:r>
        <w:rPr>
          <w:rFonts w:hint="eastAsia" w:ascii="宋体" w:hAnsi="宋体" w:cs="宋体"/>
          <w:sz w:val="24"/>
          <w:u w:val="single"/>
          <w:lang w:val="en-US" w:eastAsia="zh-CN"/>
        </w:rPr>
        <w:t>城投工匠公司页岩砖年度集中采购</w:t>
      </w:r>
      <w:r>
        <w:rPr>
          <w:rFonts w:hint="eastAsia" w:ascii="宋体" w:hAnsi="宋体" w:cs="宋体"/>
          <w:sz w:val="24"/>
        </w:rPr>
        <w:t>”的</w:t>
      </w:r>
      <w:r>
        <w:rPr>
          <w:rFonts w:hint="eastAsia" w:ascii="宋体" w:hAnsi="宋体" w:cs="宋体"/>
          <w:sz w:val="24"/>
          <w:lang w:eastAsia="zh-CN"/>
        </w:rPr>
        <w:t>磋商</w:t>
      </w:r>
      <w:r>
        <w:rPr>
          <w:rFonts w:hint="eastAsia" w:ascii="宋体" w:hAnsi="宋体" w:cs="宋体"/>
          <w:sz w:val="24"/>
          <w:lang w:val="en-US" w:eastAsia="zh-CN"/>
        </w:rPr>
        <w:t>谈判</w:t>
      </w:r>
      <w:r>
        <w:rPr>
          <w:rFonts w:hint="eastAsia" w:ascii="宋体" w:hAnsi="宋体" w:cs="宋体"/>
          <w:sz w:val="24"/>
        </w:rPr>
        <w:t>公告，我公司经研究，决定参与本次</w:t>
      </w:r>
      <w:r>
        <w:rPr>
          <w:rFonts w:hint="eastAsia" w:ascii="宋体" w:hAnsi="宋体" w:cs="宋体"/>
          <w:sz w:val="24"/>
          <w:lang w:eastAsia="zh-CN"/>
        </w:rPr>
        <w:t>磋商</w:t>
      </w:r>
      <w:r>
        <w:rPr>
          <w:rFonts w:hint="eastAsia" w:ascii="宋体" w:hAnsi="宋体" w:cs="宋体"/>
          <w:sz w:val="24"/>
          <w:lang w:val="en-US" w:eastAsia="zh-CN"/>
        </w:rPr>
        <w:t>谈判</w:t>
      </w:r>
      <w:r>
        <w:rPr>
          <w:rFonts w:hint="eastAsia" w:ascii="宋体" w:hAnsi="宋体" w:cs="宋体"/>
          <w:sz w:val="24"/>
        </w:rPr>
        <w:t>，并提交下述文件</w:t>
      </w:r>
      <w:r>
        <w:rPr>
          <w:rFonts w:hint="eastAsia" w:ascii="宋体" w:hAnsi="宋体" w:cs="宋体"/>
          <w:sz w:val="24"/>
          <w:lang w:val="en-US" w:eastAsia="zh-CN"/>
        </w:rPr>
        <w:t>一</w:t>
      </w:r>
      <w:r>
        <w:rPr>
          <w:rFonts w:hint="eastAsia" w:ascii="宋体" w:hAnsi="宋体" w:cs="宋体"/>
          <w:sz w:val="24"/>
        </w:rPr>
        <w:t>套。</w:t>
      </w:r>
    </w:p>
    <w:p w14:paraId="054AE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磋商</w:t>
      </w:r>
      <w:r>
        <w:rPr>
          <w:rFonts w:hint="eastAsia" w:ascii="宋体" w:hAnsi="宋体" w:cs="宋体"/>
          <w:sz w:val="24"/>
          <w:lang w:val="en-US" w:eastAsia="zh-CN"/>
        </w:rPr>
        <w:t>谈判</w:t>
      </w:r>
      <w:r>
        <w:rPr>
          <w:rFonts w:hint="eastAsia" w:ascii="宋体" w:hAnsi="宋体" w:cs="宋体"/>
          <w:sz w:val="24"/>
        </w:rPr>
        <w:t>响应函</w:t>
      </w:r>
    </w:p>
    <w:p w14:paraId="176F4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）报价表</w:t>
      </w:r>
    </w:p>
    <w:p w14:paraId="54065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磋商</w:t>
      </w:r>
      <w:r>
        <w:rPr>
          <w:rFonts w:hint="eastAsia" w:ascii="宋体" w:hAnsi="宋体" w:cs="宋体"/>
          <w:sz w:val="24"/>
          <w:lang w:val="en-US" w:eastAsia="zh-CN"/>
        </w:rPr>
        <w:t>谈判单位</w:t>
      </w:r>
      <w:r>
        <w:rPr>
          <w:rFonts w:hint="eastAsia" w:ascii="宋体" w:hAnsi="宋体" w:cs="宋体"/>
          <w:sz w:val="24"/>
        </w:rPr>
        <w:t>基本情况介绍</w:t>
      </w:r>
      <w:r>
        <w:rPr>
          <w:rFonts w:hint="eastAsia" w:ascii="宋体" w:hAnsi="宋体" w:cs="宋体"/>
          <w:sz w:val="24"/>
          <w:lang w:val="en-US" w:eastAsia="zh-CN"/>
        </w:rPr>
        <w:t xml:space="preserve"> </w:t>
      </w:r>
    </w:p>
    <w:p w14:paraId="1F9A0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）法定代表人身份证明或授权委托书</w:t>
      </w:r>
    </w:p>
    <w:p w14:paraId="6D22A3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）承诺函</w:t>
      </w:r>
    </w:p>
    <w:p w14:paraId="272BA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（6）</w:t>
      </w:r>
      <w:bookmarkStart w:id="61" w:name="OLE_LINK2"/>
      <w:r>
        <w:rPr>
          <w:rFonts w:hint="eastAsia" w:ascii="宋体" w:hAnsi="宋体" w:cs="宋体"/>
          <w:sz w:val="24"/>
          <w:lang w:val="en-US" w:eastAsia="zh-CN"/>
        </w:rPr>
        <w:t>供应商自2022年1月1日以来至今签订的与本次采购内容有关的业绩（1、含2022年1月1日，以签订合同时间为准；2、须提供不少于2个业绩；3、采购内容有关是指烧结页岩砖）</w:t>
      </w:r>
    </w:p>
    <w:bookmarkEnd w:id="61"/>
    <w:p w14:paraId="0AF4AD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）供应商认为需要提交的其他文件</w:t>
      </w:r>
    </w:p>
    <w:p w14:paraId="55E46D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根据此函，我公司承诺如下：</w:t>
      </w:r>
    </w:p>
    <w:p w14:paraId="5AEDE1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.我公司已详细审查全部</w:t>
      </w:r>
      <w:r>
        <w:rPr>
          <w:rFonts w:hint="eastAsia" w:ascii="宋体" w:hAnsi="宋体" w:cs="宋体"/>
          <w:sz w:val="24"/>
          <w:lang w:val="en-US" w:eastAsia="zh-CN"/>
        </w:rPr>
        <w:t>磋商</w:t>
      </w:r>
      <w:r>
        <w:rPr>
          <w:rFonts w:hint="eastAsia" w:ascii="宋体" w:hAnsi="宋体" w:cs="宋体"/>
          <w:sz w:val="24"/>
          <w:lang w:eastAsia="zh-CN"/>
        </w:rPr>
        <w:t>谈判</w:t>
      </w:r>
      <w:r>
        <w:rPr>
          <w:rFonts w:hint="eastAsia" w:ascii="宋体" w:hAnsi="宋体" w:cs="宋体"/>
          <w:sz w:val="24"/>
        </w:rPr>
        <w:t>文件，以及全部参考资料。我公司完全理解并同意放弃对这方面有不明及误解的权利。</w:t>
      </w:r>
    </w:p>
    <w:p w14:paraId="3D3DE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.我公司同意提供按照贵公司可能要求的与</w:t>
      </w:r>
      <w:r>
        <w:rPr>
          <w:rFonts w:hint="eastAsia" w:ascii="宋体" w:hAnsi="宋体" w:cs="宋体"/>
          <w:sz w:val="24"/>
          <w:lang w:val="en-US" w:eastAsia="zh-CN"/>
        </w:rPr>
        <w:t>谈判</w:t>
      </w:r>
      <w:r>
        <w:rPr>
          <w:rFonts w:hint="eastAsia" w:ascii="宋体" w:hAnsi="宋体" w:cs="宋体"/>
          <w:sz w:val="24"/>
        </w:rPr>
        <w:t>有关的一切数据或资料。</w:t>
      </w:r>
    </w:p>
    <w:p w14:paraId="2BEA4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.一旦我公司中选,我公司愿意履行自己在响应文件中及合同的全部承诺和责任。</w:t>
      </w:r>
    </w:p>
    <w:p w14:paraId="04BFF0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.我公司同意所递交的</w:t>
      </w:r>
      <w:r>
        <w:rPr>
          <w:rFonts w:hint="eastAsia" w:ascii="宋体" w:hAnsi="宋体" w:cs="宋体"/>
          <w:sz w:val="24"/>
          <w:lang w:val="en-US" w:eastAsia="zh-CN"/>
        </w:rPr>
        <w:t>磋商</w:t>
      </w:r>
      <w:r>
        <w:rPr>
          <w:rFonts w:hint="eastAsia" w:ascii="宋体" w:hAnsi="宋体" w:cs="宋体"/>
          <w:sz w:val="24"/>
          <w:lang w:eastAsia="zh-CN"/>
        </w:rPr>
        <w:t>谈判</w:t>
      </w:r>
      <w:r>
        <w:rPr>
          <w:rFonts w:hint="eastAsia" w:ascii="宋体" w:hAnsi="宋体" w:cs="宋体"/>
          <w:sz w:val="24"/>
          <w:lang w:val="en-US" w:eastAsia="zh-CN"/>
        </w:rPr>
        <w:t>响应</w:t>
      </w:r>
      <w:r>
        <w:rPr>
          <w:rFonts w:hint="eastAsia" w:ascii="宋体" w:hAnsi="宋体" w:cs="宋体"/>
          <w:sz w:val="24"/>
        </w:rPr>
        <w:t>文件在规定的</w:t>
      </w:r>
      <w:r>
        <w:rPr>
          <w:rFonts w:hint="eastAsia" w:ascii="宋体" w:hAnsi="宋体" w:cs="宋体"/>
          <w:sz w:val="24"/>
          <w:lang w:val="en-US" w:eastAsia="zh-CN"/>
        </w:rPr>
        <w:t>谈判</w:t>
      </w:r>
      <w:r>
        <w:rPr>
          <w:rFonts w:hint="eastAsia" w:ascii="宋体" w:hAnsi="宋体" w:cs="宋体"/>
          <w:sz w:val="24"/>
        </w:rPr>
        <w:t>之日起至30天有效期内有效，在此期间内我公司将受此约束。</w:t>
      </w:r>
    </w:p>
    <w:p w14:paraId="321415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eastAsia="zh-CN"/>
        </w:rPr>
      </w:pPr>
    </w:p>
    <w:p w14:paraId="1C890C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谈判</w:t>
      </w:r>
      <w:r>
        <w:rPr>
          <w:rFonts w:hint="eastAsia" w:ascii="宋体" w:hAnsi="宋体" w:cs="宋体"/>
          <w:sz w:val="24"/>
        </w:rPr>
        <w:t xml:space="preserve">单位（盖章）：                                 </w:t>
      </w:r>
    </w:p>
    <w:p w14:paraId="7B9CE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法定代表人（签字或盖章）：        法人手机：                  </w:t>
      </w:r>
    </w:p>
    <w:p w14:paraId="41834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委托代理人（签字）：        委托代理人手机： </w:t>
      </w:r>
    </w:p>
    <w:p w14:paraId="6A5C54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日期：    年    月    日    </w:t>
      </w:r>
    </w:p>
    <w:p w14:paraId="256C7BA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w:t>
      </w:r>
      <w:r>
        <w:rPr>
          <w:rFonts w:hint="eastAsia" w:ascii="宋体" w:hAnsi="宋体" w:cs="宋体"/>
          <w:b/>
          <w:bCs/>
          <w:color w:val="FF0000"/>
          <w:kern w:val="2"/>
          <w:sz w:val="24"/>
          <w:szCs w:val="24"/>
          <w:lang w:val="en-US" w:eastAsia="zh-CN" w:bidi="ar-SA"/>
        </w:rPr>
        <w:t>磋商</w:t>
      </w:r>
      <w:r>
        <w:rPr>
          <w:rFonts w:hint="eastAsia" w:ascii="宋体" w:hAnsi="宋体" w:eastAsia="宋体" w:cs="宋体"/>
          <w:b/>
          <w:bCs/>
          <w:color w:val="FF0000"/>
          <w:kern w:val="2"/>
          <w:sz w:val="24"/>
          <w:szCs w:val="24"/>
          <w:lang w:val="en-US" w:eastAsia="zh-CN" w:bidi="ar-SA"/>
        </w:rPr>
        <w:t>谈判响应函应装订入响应性文件中用于</w:t>
      </w:r>
      <w:r>
        <w:rPr>
          <w:rFonts w:hint="eastAsia" w:ascii="宋体" w:hAnsi="宋体" w:cs="宋体"/>
          <w:b/>
          <w:bCs/>
          <w:color w:val="FF0000"/>
          <w:kern w:val="2"/>
          <w:sz w:val="24"/>
          <w:szCs w:val="24"/>
          <w:lang w:val="en-US" w:eastAsia="zh-CN" w:bidi="ar-SA"/>
        </w:rPr>
        <w:t>磋商谈判</w:t>
      </w:r>
      <w:r>
        <w:rPr>
          <w:rFonts w:hint="eastAsia" w:ascii="宋体" w:hAnsi="宋体" w:eastAsia="宋体" w:cs="宋体"/>
          <w:b/>
          <w:bCs/>
          <w:color w:val="FF0000"/>
          <w:kern w:val="2"/>
          <w:sz w:val="24"/>
          <w:szCs w:val="24"/>
          <w:lang w:val="en-US" w:eastAsia="zh-CN" w:bidi="ar-SA"/>
        </w:rPr>
        <w:t>评审小组审查）</w:t>
      </w:r>
    </w:p>
    <w:p w14:paraId="351DBDB7">
      <w:pPr>
        <w:pStyle w:val="2"/>
        <w:sectPr>
          <w:footerReference r:id="rId6" w:type="default"/>
          <w:pgSz w:w="11850" w:h="16783"/>
          <w:pgMar w:top="1200" w:right="960" w:bottom="1300" w:left="1080" w:header="680" w:footer="680" w:gutter="0"/>
          <w:cols w:space="720" w:num="1"/>
        </w:sectPr>
      </w:pPr>
    </w:p>
    <w:p w14:paraId="63F5C49C">
      <w:pPr>
        <w:spacing w:line="500" w:lineRule="exact"/>
        <w:rPr>
          <w:rFonts w:hint="eastAsia" w:ascii="宋体" w:hAnsi="宋体" w:eastAsia="宋体"/>
          <w:color w:val="000000"/>
          <w:sz w:val="24"/>
          <w:szCs w:val="24"/>
          <w:lang w:val="en-US" w:eastAsia="zh-CN"/>
        </w:rPr>
      </w:pPr>
      <w:r>
        <w:rPr>
          <w:rFonts w:hint="eastAsia" w:ascii="宋体" w:hAnsi="宋体"/>
          <w:color w:val="000000"/>
          <w:sz w:val="24"/>
          <w:szCs w:val="24"/>
        </w:rPr>
        <w:t>附件</w:t>
      </w:r>
      <w:r>
        <w:rPr>
          <w:rFonts w:hint="eastAsia" w:ascii="宋体" w:hAnsi="宋体"/>
          <w:color w:val="000000"/>
          <w:sz w:val="24"/>
          <w:szCs w:val="24"/>
          <w:lang w:val="en-US" w:eastAsia="zh-CN"/>
        </w:rPr>
        <w:t>2</w:t>
      </w: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908"/>
        <w:gridCol w:w="1064"/>
        <w:gridCol w:w="1841"/>
        <w:gridCol w:w="1213"/>
      </w:tblGrid>
      <w:tr w14:paraId="7BD9F2F3">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45BBCC">
            <w:pPr>
              <w:widowControl/>
              <w:jc w:val="center"/>
              <w:rPr>
                <w:rFonts w:ascii="宋体" w:hAnsi="宋体" w:cs="宋体"/>
                <w:b/>
                <w:bCs/>
                <w:kern w:val="0"/>
                <w:sz w:val="40"/>
                <w:szCs w:val="40"/>
              </w:rPr>
            </w:pPr>
            <w:bookmarkStart w:id="62" w:name="OLE_LINK19"/>
            <w:r>
              <w:rPr>
                <w:rFonts w:hint="eastAsia" w:ascii="宋体" w:hAnsi="宋体" w:cs="宋体"/>
                <w:b/>
                <w:bCs/>
                <w:kern w:val="0"/>
                <w:sz w:val="40"/>
                <w:szCs w:val="40"/>
                <w:lang w:val="en-US" w:eastAsia="zh-CN"/>
              </w:rPr>
              <w:t>材料出厂价</w:t>
            </w:r>
            <w:r>
              <w:rPr>
                <w:rFonts w:hint="eastAsia" w:ascii="宋体" w:hAnsi="宋体" w:cs="宋体"/>
                <w:b/>
                <w:bCs/>
                <w:kern w:val="0"/>
                <w:sz w:val="40"/>
                <w:szCs w:val="40"/>
              </w:rPr>
              <w:t xml:space="preserve">报价表                  </w:t>
            </w:r>
          </w:p>
        </w:tc>
      </w:tr>
      <w:tr w14:paraId="70A47DFE">
        <w:tblPrEx>
          <w:tblCellMar>
            <w:top w:w="0" w:type="dxa"/>
            <w:left w:w="108" w:type="dxa"/>
            <w:bottom w:w="0" w:type="dxa"/>
            <w:right w:w="108" w:type="dxa"/>
          </w:tblCellMar>
        </w:tblPrEx>
        <w:trPr>
          <w:trHeight w:val="1248"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342C99C7">
            <w:pPr>
              <w:widowControl/>
              <w:jc w:val="left"/>
              <w:rPr>
                <w:rFonts w:ascii="宋体" w:hAnsi="宋体" w:cs="宋体"/>
                <w:kern w:val="0"/>
                <w:sz w:val="24"/>
              </w:rPr>
            </w:pPr>
            <w:r>
              <w:rPr>
                <w:rFonts w:hint="eastAsia" w:ascii="宋体" w:hAnsi="宋体" w:cs="宋体"/>
                <w:kern w:val="0"/>
                <w:sz w:val="24"/>
              </w:rPr>
              <w:t>序号</w:t>
            </w:r>
          </w:p>
        </w:tc>
        <w:tc>
          <w:tcPr>
            <w:tcW w:w="1909" w:type="dxa"/>
            <w:tcBorders>
              <w:top w:val="nil"/>
              <w:left w:val="single" w:color="auto" w:sz="4" w:space="0"/>
              <w:bottom w:val="single" w:color="000000" w:sz="4" w:space="0"/>
              <w:right w:val="single" w:color="auto" w:sz="4" w:space="0"/>
            </w:tcBorders>
            <w:shd w:val="clear" w:color="auto" w:fill="auto"/>
            <w:vAlign w:val="center"/>
          </w:tcPr>
          <w:p w14:paraId="75932C6F">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nil"/>
              <w:left w:val="single" w:color="auto" w:sz="4" w:space="0"/>
              <w:bottom w:val="single" w:color="auto" w:sz="4" w:space="0"/>
              <w:right w:val="single" w:color="auto" w:sz="4" w:space="0"/>
            </w:tcBorders>
            <w:shd w:val="clear" w:color="auto" w:fill="auto"/>
            <w:vAlign w:val="center"/>
          </w:tcPr>
          <w:p w14:paraId="49C4360D">
            <w:pPr>
              <w:widowControl/>
              <w:jc w:val="left"/>
              <w:rPr>
                <w:rFonts w:ascii="宋体" w:hAnsi="宋体" w:cs="宋体"/>
                <w:kern w:val="0"/>
                <w:sz w:val="24"/>
              </w:rPr>
            </w:pPr>
            <w:r>
              <w:rPr>
                <w:rFonts w:hint="eastAsia" w:ascii="宋体" w:hAnsi="宋体" w:cs="宋体"/>
                <w:kern w:val="0"/>
                <w:sz w:val="24"/>
              </w:rPr>
              <w:t>型号规格</w:t>
            </w:r>
          </w:p>
        </w:tc>
        <w:tc>
          <w:tcPr>
            <w:tcW w:w="908" w:type="dxa"/>
            <w:tcBorders>
              <w:top w:val="nil"/>
              <w:left w:val="single" w:color="auto" w:sz="4" w:space="0"/>
              <w:bottom w:val="single" w:color="auto" w:sz="4" w:space="0"/>
              <w:right w:val="single" w:color="auto" w:sz="4" w:space="0"/>
            </w:tcBorders>
            <w:shd w:val="clear" w:color="auto" w:fill="auto"/>
            <w:noWrap/>
            <w:vAlign w:val="center"/>
          </w:tcPr>
          <w:p w14:paraId="5511250E">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暂定数量</w:t>
            </w:r>
          </w:p>
        </w:tc>
        <w:tc>
          <w:tcPr>
            <w:tcW w:w="1064" w:type="dxa"/>
            <w:tcBorders>
              <w:top w:val="nil"/>
              <w:left w:val="single" w:color="auto" w:sz="4" w:space="0"/>
              <w:bottom w:val="single" w:color="000000" w:sz="4" w:space="0"/>
              <w:right w:val="single" w:color="auto" w:sz="4" w:space="0"/>
            </w:tcBorders>
            <w:shd w:val="clear" w:color="auto" w:fill="auto"/>
            <w:vAlign w:val="center"/>
          </w:tcPr>
          <w:p w14:paraId="6E5DEB77">
            <w:pPr>
              <w:widowControl/>
              <w:jc w:val="left"/>
              <w:rPr>
                <w:rFonts w:hint="default" w:ascii="宋体" w:hAnsi="宋体" w:cs="宋体"/>
                <w:kern w:val="0"/>
                <w:sz w:val="24"/>
                <w:lang w:val="en-US" w:eastAsia="zh-CN"/>
              </w:rPr>
            </w:pPr>
            <w:r>
              <w:rPr>
                <w:rFonts w:hint="eastAsia" w:ascii="宋体" w:hAnsi="宋体" w:cs="宋体"/>
                <w:kern w:val="0"/>
                <w:sz w:val="24"/>
              </w:rPr>
              <w:t>单位</w:t>
            </w:r>
          </w:p>
        </w:tc>
        <w:tc>
          <w:tcPr>
            <w:tcW w:w="1841" w:type="dxa"/>
            <w:tcBorders>
              <w:top w:val="nil"/>
              <w:left w:val="single" w:color="auto" w:sz="4" w:space="0"/>
              <w:bottom w:val="single" w:color="000000" w:sz="4" w:space="0"/>
              <w:right w:val="single" w:color="auto" w:sz="4" w:space="0"/>
            </w:tcBorders>
            <w:shd w:val="clear" w:color="auto" w:fill="auto"/>
            <w:vAlign w:val="center"/>
          </w:tcPr>
          <w:p w14:paraId="3087F519">
            <w:pPr>
              <w:widowControl/>
              <w:jc w:val="left"/>
              <w:rPr>
                <w:rFonts w:ascii="宋体" w:hAnsi="宋体" w:cs="宋体"/>
                <w:kern w:val="0"/>
                <w:sz w:val="24"/>
              </w:rPr>
            </w:pPr>
            <w:r>
              <w:rPr>
                <w:rFonts w:hint="eastAsia" w:ascii="宋体" w:hAnsi="宋体" w:cs="宋体"/>
                <w:kern w:val="0"/>
                <w:sz w:val="24"/>
                <w:lang w:val="en-US" w:eastAsia="zh-CN"/>
              </w:rPr>
              <w:t>含税出厂单价（元）</w:t>
            </w:r>
          </w:p>
        </w:tc>
        <w:tc>
          <w:tcPr>
            <w:tcW w:w="1213" w:type="dxa"/>
            <w:tcBorders>
              <w:top w:val="nil"/>
              <w:left w:val="single" w:color="auto" w:sz="4" w:space="0"/>
              <w:bottom w:val="single" w:color="auto" w:sz="4" w:space="0"/>
              <w:right w:val="single" w:color="auto" w:sz="4" w:space="0"/>
            </w:tcBorders>
            <w:shd w:val="clear" w:color="auto" w:fill="auto"/>
            <w:noWrap/>
            <w:vAlign w:val="center"/>
          </w:tcPr>
          <w:p w14:paraId="0CB743ED">
            <w:pPr>
              <w:widowControl/>
              <w:jc w:val="left"/>
              <w:rPr>
                <w:rFonts w:ascii="宋体" w:hAnsi="宋体" w:cs="宋体"/>
                <w:kern w:val="0"/>
                <w:sz w:val="24"/>
              </w:rPr>
            </w:pPr>
            <w:r>
              <w:rPr>
                <w:rFonts w:hint="eastAsia" w:ascii="宋体" w:hAnsi="宋体" w:cs="宋体"/>
                <w:kern w:val="0"/>
                <w:sz w:val="24"/>
              </w:rPr>
              <w:t>税率</w:t>
            </w:r>
          </w:p>
        </w:tc>
      </w:tr>
      <w:tr w14:paraId="40FD4A1D">
        <w:tblPrEx>
          <w:tblCellMar>
            <w:top w:w="0" w:type="dxa"/>
            <w:left w:w="108" w:type="dxa"/>
            <w:bottom w:w="0" w:type="dxa"/>
            <w:right w:w="108" w:type="dxa"/>
          </w:tblCellMar>
        </w:tblPrEx>
        <w:trPr>
          <w:trHeight w:val="607"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1F2E5001">
            <w:pPr>
              <w:widowControl/>
              <w:jc w:val="left"/>
              <w:rPr>
                <w:rFonts w:ascii="宋体" w:hAnsi="宋体" w:cs="宋体"/>
                <w:color w:val="000000"/>
                <w:kern w:val="0"/>
                <w:sz w:val="20"/>
                <w:szCs w:val="20"/>
              </w:rPr>
            </w:pPr>
            <w:bookmarkStart w:id="63" w:name="OLE_LINK3" w:colFirst="3" w:colLast="3"/>
            <w:r>
              <w:rPr>
                <w:rFonts w:hint="eastAsia" w:ascii="宋体" w:hAnsi="宋体" w:cs="宋体"/>
                <w:color w:val="000000"/>
                <w:kern w:val="0"/>
                <w:sz w:val="20"/>
                <w:szCs w:val="20"/>
              </w:rPr>
              <w:t>1</w:t>
            </w:r>
          </w:p>
        </w:tc>
        <w:tc>
          <w:tcPr>
            <w:tcW w:w="1909" w:type="dxa"/>
            <w:tcBorders>
              <w:top w:val="nil"/>
              <w:left w:val="nil"/>
              <w:bottom w:val="single" w:color="auto" w:sz="4" w:space="0"/>
              <w:right w:val="single" w:color="auto" w:sz="4" w:space="0"/>
            </w:tcBorders>
            <w:shd w:val="clear" w:color="auto" w:fill="auto"/>
            <w:vAlign w:val="center"/>
          </w:tcPr>
          <w:p w14:paraId="20F9896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nil"/>
              <w:left w:val="nil"/>
              <w:bottom w:val="single" w:color="auto" w:sz="4" w:space="0"/>
              <w:right w:val="single" w:color="auto" w:sz="4" w:space="0"/>
            </w:tcBorders>
            <w:shd w:val="clear" w:color="auto" w:fill="auto"/>
            <w:vAlign w:val="center"/>
          </w:tcPr>
          <w:p w14:paraId="053F9647">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08" w:type="dxa"/>
            <w:tcBorders>
              <w:top w:val="nil"/>
              <w:left w:val="nil"/>
              <w:bottom w:val="single" w:color="auto" w:sz="4" w:space="0"/>
              <w:right w:val="single" w:color="auto" w:sz="4" w:space="0"/>
            </w:tcBorders>
            <w:shd w:val="clear" w:color="auto" w:fill="auto"/>
            <w:vAlign w:val="center"/>
          </w:tcPr>
          <w:p w14:paraId="68067B42">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18642412">
            <w:pPr>
              <w:widowControl/>
              <w:jc w:val="left"/>
              <w:rPr>
                <w:rFonts w:hint="eastAsia" w:ascii="宋体" w:hAnsi="宋体" w:cs="宋体"/>
                <w:color w:val="000000"/>
                <w:kern w:val="0"/>
                <w:sz w:val="22"/>
                <w:szCs w:val="22"/>
              </w:rPr>
            </w:pPr>
            <w:bookmarkStart w:id="64" w:name="OLE_LINK26"/>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bookmarkEnd w:id="64"/>
          </w:p>
        </w:tc>
        <w:tc>
          <w:tcPr>
            <w:tcW w:w="1841" w:type="dxa"/>
            <w:tcBorders>
              <w:top w:val="nil"/>
              <w:left w:val="nil"/>
              <w:bottom w:val="single" w:color="auto" w:sz="4" w:space="0"/>
              <w:right w:val="single" w:color="auto" w:sz="4" w:space="0"/>
            </w:tcBorders>
            <w:shd w:val="clear" w:color="auto" w:fill="auto"/>
            <w:noWrap/>
            <w:vAlign w:val="center"/>
          </w:tcPr>
          <w:p w14:paraId="4A80F393">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12BFB7C5">
            <w:pPr>
              <w:widowControl/>
              <w:jc w:val="left"/>
              <w:rPr>
                <w:rFonts w:ascii="宋体" w:hAnsi="宋体" w:cs="宋体"/>
                <w:color w:val="000000"/>
                <w:kern w:val="0"/>
                <w:sz w:val="20"/>
                <w:szCs w:val="20"/>
              </w:rPr>
            </w:pPr>
          </w:p>
        </w:tc>
      </w:tr>
      <w:tr w14:paraId="5D6E3E94">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4A49D370">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nil"/>
              <w:left w:val="nil"/>
              <w:bottom w:val="single" w:color="auto" w:sz="4" w:space="0"/>
              <w:right w:val="single" w:color="auto" w:sz="4" w:space="0"/>
            </w:tcBorders>
            <w:shd w:val="clear" w:color="auto" w:fill="auto"/>
            <w:vAlign w:val="center"/>
          </w:tcPr>
          <w:p w14:paraId="3179F9B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nil"/>
              <w:left w:val="nil"/>
              <w:bottom w:val="single" w:color="auto" w:sz="4" w:space="0"/>
              <w:right w:val="single" w:color="auto" w:sz="4" w:space="0"/>
            </w:tcBorders>
            <w:shd w:val="clear" w:color="auto" w:fill="auto"/>
            <w:vAlign w:val="center"/>
          </w:tcPr>
          <w:p w14:paraId="3CABAA65">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08" w:type="dxa"/>
            <w:tcBorders>
              <w:top w:val="nil"/>
              <w:left w:val="nil"/>
              <w:bottom w:val="single" w:color="auto" w:sz="4" w:space="0"/>
              <w:right w:val="single" w:color="auto" w:sz="4" w:space="0"/>
            </w:tcBorders>
            <w:shd w:val="clear" w:color="auto" w:fill="auto"/>
            <w:vAlign w:val="center"/>
          </w:tcPr>
          <w:p w14:paraId="08DB944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716B6F0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p>
        </w:tc>
        <w:tc>
          <w:tcPr>
            <w:tcW w:w="1841" w:type="dxa"/>
            <w:tcBorders>
              <w:top w:val="nil"/>
              <w:left w:val="nil"/>
              <w:bottom w:val="single" w:color="auto" w:sz="4" w:space="0"/>
              <w:right w:val="single" w:color="auto" w:sz="4" w:space="0"/>
            </w:tcBorders>
            <w:shd w:val="clear" w:color="auto" w:fill="auto"/>
            <w:noWrap/>
            <w:vAlign w:val="center"/>
          </w:tcPr>
          <w:p w14:paraId="0E8265F0">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257EC6D4">
            <w:pPr>
              <w:widowControl/>
              <w:jc w:val="left"/>
              <w:rPr>
                <w:rFonts w:ascii="宋体" w:hAnsi="宋体" w:cs="宋体"/>
                <w:color w:val="000000"/>
                <w:kern w:val="0"/>
                <w:sz w:val="20"/>
                <w:szCs w:val="20"/>
              </w:rPr>
            </w:pPr>
          </w:p>
        </w:tc>
      </w:tr>
      <w:tr w14:paraId="1BCA94B1">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4364975D">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nil"/>
              <w:left w:val="nil"/>
              <w:bottom w:val="single" w:color="auto" w:sz="4" w:space="0"/>
              <w:right w:val="single" w:color="auto" w:sz="4" w:space="0"/>
            </w:tcBorders>
            <w:shd w:val="clear" w:color="auto" w:fill="auto"/>
            <w:vAlign w:val="center"/>
          </w:tcPr>
          <w:p w14:paraId="2E0B6E7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nil"/>
              <w:left w:val="nil"/>
              <w:bottom w:val="single" w:color="auto" w:sz="4" w:space="0"/>
              <w:right w:val="single" w:color="auto" w:sz="4" w:space="0"/>
            </w:tcBorders>
            <w:shd w:val="clear" w:color="auto" w:fill="auto"/>
            <w:vAlign w:val="center"/>
          </w:tcPr>
          <w:p w14:paraId="7663CB34">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08" w:type="dxa"/>
            <w:tcBorders>
              <w:top w:val="nil"/>
              <w:left w:val="nil"/>
              <w:bottom w:val="single" w:color="auto" w:sz="4" w:space="0"/>
              <w:right w:val="single" w:color="auto" w:sz="4" w:space="0"/>
            </w:tcBorders>
            <w:shd w:val="clear" w:color="auto" w:fill="auto"/>
            <w:vAlign w:val="center"/>
          </w:tcPr>
          <w:p w14:paraId="625D588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059F624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p>
        </w:tc>
        <w:tc>
          <w:tcPr>
            <w:tcW w:w="1841" w:type="dxa"/>
            <w:tcBorders>
              <w:top w:val="nil"/>
              <w:left w:val="nil"/>
              <w:bottom w:val="single" w:color="auto" w:sz="4" w:space="0"/>
              <w:right w:val="single" w:color="auto" w:sz="4" w:space="0"/>
            </w:tcBorders>
            <w:shd w:val="clear" w:color="auto" w:fill="auto"/>
            <w:noWrap/>
            <w:vAlign w:val="center"/>
          </w:tcPr>
          <w:p w14:paraId="66AE8121">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5D301C1B">
            <w:pPr>
              <w:widowControl/>
              <w:jc w:val="left"/>
              <w:rPr>
                <w:rFonts w:ascii="宋体" w:hAnsi="宋体" w:cs="宋体"/>
                <w:color w:val="000000"/>
                <w:kern w:val="0"/>
                <w:sz w:val="20"/>
                <w:szCs w:val="20"/>
              </w:rPr>
            </w:pPr>
          </w:p>
        </w:tc>
      </w:tr>
      <w:tr w14:paraId="49E920ED">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1617130D">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nil"/>
              <w:left w:val="nil"/>
              <w:bottom w:val="single" w:color="auto" w:sz="4" w:space="0"/>
              <w:right w:val="single" w:color="auto" w:sz="4" w:space="0"/>
            </w:tcBorders>
            <w:shd w:val="clear" w:color="auto" w:fill="auto"/>
            <w:vAlign w:val="center"/>
          </w:tcPr>
          <w:p w14:paraId="286D232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0D58D330">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08" w:type="dxa"/>
            <w:tcBorders>
              <w:top w:val="nil"/>
              <w:left w:val="nil"/>
              <w:bottom w:val="single" w:color="auto" w:sz="4" w:space="0"/>
              <w:right w:val="single" w:color="auto" w:sz="4" w:space="0"/>
            </w:tcBorders>
            <w:shd w:val="clear" w:color="auto" w:fill="auto"/>
            <w:vAlign w:val="center"/>
          </w:tcPr>
          <w:p w14:paraId="2D07C2B6">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5938F8C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p>
        </w:tc>
        <w:tc>
          <w:tcPr>
            <w:tcW w:w="1841" w:type="dxa"/>
            <w:tcBorders>
              <w:top w:val="nil"/>
              <w:left w:val="nil"/>
              <w:bottom w:val="single" w:color="auto" w:sz="4" w:space="0"/>
              <w:right w:val="single" w:color="auto" w:sz="4" w:space="0"/>
            </w:tcBorders>
            <w:shd w:val="clear" w:color="auto" w:fill="auto"/>
            <w:noWrap/>
            <w:vAlign w:val="center"/>
          </w:tcPr>
          <w:p w14:paraId="2AF60454">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796DF584">
            <w:pPr>
              <w:widowControl/>
              <w:jc w:val="left"/>
              <w:rPr>
                <w:rFonts w:ascii="宋体" w:hAnsi="宋体" w:cs="宋体"/>
                <w:color w:val="000000"/>
                <w:kern w:val="0"/>
                <w:sz w:val="20"/>
                <w:szCs w:val="20"/>
              </w:rPr>
            </w:pPr>
          </w:p>
        </w:tc>
      </w:tr>
      <w:tr w14:paraId="661113C8">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77482DD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nil"/>
              <w:left w:val="nil"/>
              <w:bottom w:val="single" w:color="auto" w:sz="4" w:space="0"/>
              <w:right w:val="single" w:color="auto" w:sz="4" w:space="0"/>
            </w:tcBorders>
            <w:shd w:val="clear" w:color="auto" w:fill="auto"/>
            <w:vAlign w:val="center"/>
          </w:tcPr>
          <w:p w14:paraId="39DB9CE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6012EFF6">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08" w:type="dxa"/>
            <w:tcBorders>
              <w:top w:val="nil"/>
              <w:left w:val="nil"/>
              <w:bottom w:val="single" w:color="auto" w:sz="4" w:space="0"/>
              <w:right w:val="single" w:color="auto" w:sz="4" w:space="0"/>
            </w:tcBorders>
            <w:shd w:val="clear" w:color="auto" w:fill="auto"/>
            <w:vAlign w:val="center"/>
          </w:tcPr>
          <w:p w14:paraId="2E11F01E">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0B5DA2F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p>
        </w:tc>
        <w:tc>
          <w:tcPr>
            <w:tcW w:w="1841" w:type="dxa"/>
            <w:tcBorders>
              <w:top w:val="nil"/>
              <w:left w:val="nil"/>
              <w:bottom w:val="single" w:color="auto" w:sz="4" w:space="0"/>
              <w:right w:val="single" w:color="auto" w:sz="4" w:space="0"/>
            </w:tcBorders>
            <w:shd w:val="clear" w:color="auto" w:fill="auto"/>
            <w:noWrap/>
            <w:vAlign w:val="center"/>
          </w:tcPr>
          <w:p w14:paraId="51BDB050">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229CED26">
            <w:pPr>
              <w:widowControl/>
              <w:jc w:val="left"/>
              <w:rPr>
                <w:rFonts w:ascii="宋体" w:hAnsi="宋体" w:cs="宋体"/>
                <w:color w:val="000000"/>
                <w:kern w:val="0"/>
                <w:sz w:val="20"/>
                <w:szCs w:val="20"/>
              </w:rPr>
            </w:pPr>
          </w:p>
        </w:tc>
      </w:tr>
      <w:tr w14:paraId="0F4FD609">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1EA15BD1">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nil"/>
              <w:left w:val="nil"/>
              <w:bottom w:val="single" w:color="auto" w:sz="4" w:space="0"/>
              <w:right w:val="single" w:color="auto" w:sz="4" w:space="0"/>
            </w:tcBorders>
            <w:shd w:val="clear" w:color="auto" w:fill="auto"/>
            <w:vAlign w:val="center"/>
          </w:tcPr>
          <w:p w14:paraId="7826162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003FD486">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08" w:type="dxa"/>
            <w:tcBorders>
              <w:top w:val="nil"/>
              <w:left w:val="nil"/>
              <w:bottom w:val="single" w:color="auto" w:sz="4" w:space="0"/>
              <w:right w:val="single" w:color="auto" w:sz="4" w:space="0"/>
            </w:tcBorders>
            <w:shd w:val="clear" w:color="auto" w:fill="auto"/>
            <w:vAlign w:val="center"/>
          </w:tcPr>
          <w:p w14:paraId="29292FF3">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4F2F1F7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p>
        </w:tc>
        <w:tc>
          <w:tcPr>
            <w:tcW w:w="1841" w:type="dxa"/>
            <w:tcBorders>
              <w:top w:val="nil"/>
              <w:left w:val="nil"/>
              <w:bottom w:val="single" w:color="auto" w:sz="4" w:space="0"/>
              <w:right w:val="single" w:color="auto" w:sz="4" w:space="0"/>
            </w:tcBorders>
            <w:shd w:val="clear" w:color="auto" w:fill="auto"/>
            <w:noWrap/>
            <w:vAlign w:val="center"/>
          </w:tcPr>
          <w:p w14:paraId="45A59788">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6A21BAAF">
            <w:pPr>
              <w:widowControl/>
              <w:jc w:val="left"/>
              <w:rPr>
                <w:rFonts w:ascii="宋体" w:hAnsi="宋体" w:cs="宋体"/>
                <w:color w:val="000000"/>
                <w:kern w:val="0"/>
                <w:sz w:val="20"/>
                <w:szCs w:val="20"/>
              </w:rPr>
            </w:pPr>
          </w:p>
        </w:tc>
      </w:tr>
      <w:tr w14:paraId="2A92F456">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4CF72776">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nil"/>
              <w:left w:val="nil"/>
              <w:bottom w:val="single" w:color="auto" w:sz="4" w:space="0"/>
              <w:right w:val="single" w:color="auto" w:sz="4" w:space="0"/>
            </w:tcBorders>
            <w:shd w:val="clear" w:color="auto" w:fill="auto"/>
            <w:vAlign w:val="center"/>
          </w:tcPr>
          <w:p w14:paraId="721B487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733137FD">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08" w:type="dxa"/>
            <w:tcBorders>
              <w:top w:val="nil"/>
              <w:left w:val="nil"/>
              <w:bottom w:val="single" w:color="auto" w:sz="4" w:space="0"/>
              <w:right w:val="single" w:color="auto" w:sz="4" w:space="0"/>
            </w:tcBorders>
            <w:shd w:val="clear" w:color="auto" w:fill="auto"/>
            <w:vAlign w:val="center"/>
          </w:tcPr>
          <w:p w14:paraId="3571129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040F35A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p>
        </w:tc>
        <w:tc>
          <w:tcPr>
            <w:tcW w:w="1841" w:type="dxa"/>
            <w:tcBorders>
              <w:top w:val="nil"/>
              <w:left w:val="nil"/>
              <w:bottom w:val="single" w:color="auto" w:sz="4" w:space="0"/>
              <w:right w:val="single" w:color="auto" w:sz="4" w:space="0"/>
            </w:tcBorders>
            <w:shd w:val="clear" w:color="auto" w:fill="auto"/>
            <w:noWrap/>
            <w:vAlign w:val="center"/>
          </w:tcPr>
          <w:p w14:paraId="0B73351F">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455D1AC0">
            <w:pPr>
              <w:widowControl/>
              <w:jc w:val="left"/>
              <w:rPr>
                <w:rFonts w:ascii="宋体" w:hAnsi="宋体" w:cs="宋体"/>
                <w:color w:val="000000"/>
                <w:kern w:val="0"/>
                <w:sz w:val="20"/>
                <w:szCs w:val="20"/>
              </w:rPr>
            </w:pPr>
          </w:p>
        </w:tc>
      </w:tr>
      <w:tr w14:paraId="63D7CFBE">
        <w:tblPrEx>
          <w:tblCellMar>
            <w:top w:w="0" w:type="dxa"/>
            <w:left w:w="108" w:type="dxa"/>
            <w:bottom w:w="0" w:type="dxa"/>
            <w:right w:w="108" w:type="dxa"/>
          </w:tblCellMar>
        </w:tblPrEx>
        <w:trPr>
          <w:trHeight w:val="587"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3EA3C397">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nil"/>
              <w:left w:val="nil"/>
              <w:bottom w:val="single" w:color="auto" w:sz="4" w:space="0"/>
              <w:right w:val="single" w:color="auto" w:sz="4" w:space="0"/>
            </w:tcBorders>
            <w:shd w:val="clear" w:color="auto" w:fill="auto"/>
            <w:vAlign w:val="center"/>
          </w:tcPr>
          <w:p w14:paraId="0661EDDB">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54D637BF">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08" w:type="dxa"/>
            <w:tcBorders>
              <w:top w:val="nil"/>
              <w:left w:val="nil"/>
              <w:bottom w:val="single" w:color="auto" w:sz="4" w:space="0"/>
              <w:right w:val="single" w:color="auto" w:sz="4" w:space="0"/>
            </w:tcBorders>
            <w:shd w:val="clear" w:color="auto" w:fill="auto"/>
            <w:vAlign w:val="center"/>
          </w:tcPr>
          <w:p w14:paraId="7A9967B1">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078874B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w:t>
            </w:r>
            <w:r>
              <w:rPr>
                <w:rFonts w:hint="eastAsia" w:ascii="宋体" w:hAnsi="宋体" w:cs="宋体"/>
                <w:color w:val="000000"/>
                <w:kern w:val="0"/>
                <w:sz w:val="22"/>
                <w:szCs w:val="22"/>
              </w:rPr>
              <w:t>匹</w:t>
            </w:r>
          </w:p>
        </w:tc>
        <w:tc>
          <w:tcPr>
            <w:tcW w:w="1841" w:type="dxa"/>
            <w:tcBorders>
              <w:top w:val="nil"/>
              <w:left w:val="nil"/>
              <w:bottom w:val="single" w:color="auto" w:sz="4" w:space="0"/>
              <w:right w:val="single" w:color="auto" w:sz="4" w:space="0"/>
            </w:tcBorders>
            <w:shd w:val="clear" w:color="auto" w:fill="auto"/>
            <w:noWrap/>
            <w:vAlign w:val="center"/>
          </w:tcPr>
          <w:p w14:paraId="7F4538AF">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42BC216C">
            <w:pPr>
              <w:widowControl/>
              <w:jc w:val="left"/>
              <w:rPr>
                <w:rFonts w:ascii="宋体" w:hAnsi="宋体" w:cs="宋体"/>
                <w:color w:val="000000"/>
                <w:kern w:val="0"/>
                <w:sz w:val="20"/>
                <w:szCs w:val="20"/>
              </w:rPr>
            </w:pPr>
          </w:p>
        </w:tc>
      </w:tr>
      <w:tr w14:paraId="71E04732">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152C705D">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nil"/>
              <w:left w:val="nil"/>
              <w:bottom w:val="single" w:color="auto" w:sz="4" w:space="0"/>
              <w:right w:val="single" w:color="auto" w:sz="4" w:space="0"/>
            </w:tcBorders>
            <w:shd w:val="clear" w:color="auto" w:fill="auto"/>
            <w:vAlign w:val="center"/>
          </w:tcPr>
          <w:p w14:paraId="63E6072E">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nil"/>
              <w:left w:val="nil"/>
              <w:bottom w:val="single" w:color="auto" w:sz="4" w:space="0"/>
              <w:right w:val="single" w:color="auto" w:sz="4" w:space="0"/>
            </w:tcBorders>
            <w:shd w:val="clear" w:color="auto" w:fill="auto"/>
            <w:vAlign w:val="center"/>
          </w:tcPr>
          <w:p w14:paraId="4D21878A">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08" w:type="dxa"/>
            <w:tcBorders>
              <w:top w:val="nil"/>
              <w:left w:val="nil"/>
              <w:bottom w:val="single" w:color="auto" w:sz="4" w:space="0"/>
              <w:right w:val="single" w:color="auto" w:sz="4" w:space="0"/>
            </w:tcBorders>
            <w:shd w:val="clear" w:color="auto" w:fill="auto"/>
            <w:vAlign w:val="center"/>
          </w:tcPr>
          <w:p w14:paraId="144F126C">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2D94B1A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m³</w:t>
            </w:r>
          </w:p>
        </w:tc>
        <w:tc>
          <w:tcPr>
            <w:tcW w:w="1841" w:type="dxa"/>
            <w:tcBorders>
              <w:top w:val="nil"/>
              <w:left w:val="nil"/>
              <w:bottom w:val="single" w:color="auto" w:sz="4" w:space="0"/>
              <w:right w:val="single" w:color="auto" w:sz="4" w:space="0"/>
            </w:tcBorders>
            <w:shd w:val="clear" w:color="auto" w:fill="auto"/>
            <w:noWrap/>
            <w:vAlign w:val="center"/>
          </w:tcPr>
          <w:p w14:paraId="72F3917B">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02C1DA14">
            <w:pPr>
              <w:widowControl/>
              <w:jc w:val="left"/>
              <w:rPr>
                <w:rFonts w:ascii="宋体" w:hAnsi="宋体" w:cs="宋体"/>
                <w:color w:val="000000"/>
                <w:kern w:val="0"/>
                <w:sz w:val="20"/>
                <w:szCs w:val="20"/>
              </w:rPr>
            </w:pPr>
          </w:p>
        </w:tc>
      </w:tr>
      <w:tr w14:paraId="5563DF2A">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35A19B27">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nil"/>
              <w:left w:val="nil"/>
              <w:bottom w:val="single" w:color="auto" w:sz="4" w:space="0"/>
              <w:right w:val="single" w:color="auto" w:sz="4" w:space="0"/>
            </w:tcBorders>
            <w:shd w:val="clear" w:color="auto" w:fill="auto"/>
            <w:vAlign w:val="center"/>
          </w:tcPr>
          <w:p w14:paraId="268A65F7">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nil"/>
              <w:left w:val="nil"/>
              <w:bottom w:val="single" w:color="auto" w:sz="4" w:space="0"/>
              <w:right w:val="single" w:color="auto" w:sz="4" w:space="0"/>
            </w:tcBorders>
            <w:shd w:val="clear" w:color="auto" w:fill="auto"/>
            <w:vAlign w:val="center"/>
          </w:tcPr>
          <w:p w14:paraId="3E7EAE0B">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08" w:type="dxa"/>
            <w:tcBorders>
              <w:top w:val="nil"/>
              <w:left w:val="nil"/>
              <w:bottom w:val="single" w:color="auto" w:sz="4" w:space="0"/>
              <w:right w:val="single" w:color="auto" w:sz="4" w:space="0"/>
            </w:tcBorders>
            <w:shd w:val="clear" w:color="auto" w:fill="auto"/>
            <w:vAlign w:val="center"/>
          </w:tcPr>
          <w:p w14:paraId="150DB2B0">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166753F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m³</w:t>
            </w:r>
          </w:p>
        </w:tc>
        <w:tc>
          <w:tcPr>
            <w:tcW w:w="1841" w:type="dxa"/>
            <w:tcBorders>
              <w:top w:val="nil"/>
              <w:left w:val="nil"/>
              <w:bottom w:val="single" w:color="auto" w:sz="4" w:space="0"/>
              <w:right w:val="single" w:color="auto" w:sz="4" w:space="0"/>
            </w:tcBorders>
            <w:shd w:val="clear" w:color="auto" w:fill="auto"/>
            <w:noWrap/>
            <w:vAlign w:val="center"/>
          </w:tcPr>
          <w:p w14:paraId="3FCC9857">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23FF19E7">
            <w:pPr>
              <w:widowControl/>
              <w:jc w:val="left"/>
              <w:rPr>
                <w:rFonts w:ascii="宋体" w:hAnsi="宋体" w:cs="宋体"/>
                <w:color w:val="000000"/>
                <w:kern w:val="0"/>
                <w:sz w:val="20"/>
                <w:szCs w:val="20"/>
              </w:rPr>
            </w:pPr>
          </w:p>
        </w:tc>
      </w:tr>
      <w:tr w14:paraId="22E1DF85">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46261154">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nil"/>
              <w:left w:val="nil"/>
              <w:bottom w:val="single" w:color="auto" w:sz="4" w:space="0"/>
              <w:right w:val="single" w:color="auto" w:sz="4" w:space="0"/>
            </w:tcBorders>
            <w:shd w:val="clear" w:color="auto" w:fill="auto"/>
            <w:vAlign w:val="center"/>
          </w:tcPr>
          <w:p w14:paraId="39BB4821">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nil"/>
              <w:left w:val="nil"/>
              <w:bottom w:val="single" w:color="auto" w:sz="4" w:space="0"/>
              <w:right w:val="single" w:color="auto" w:sz="4" w:space="0"/>
            </w:tcBorders>
            <w:shd w:val="clear" w:color="auto" w:fill="auto"/>
            <w:vAlign w:val="center"/>
          </w:tcPr>
          <w:p w14:paraId="26F280D5">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08" w:type="dxa"/>
            <w:tcBorders>
              <w:top w:val="nil"/>
              <w:left w:val="nil"/>
              <w:bottom w:val="single" w:color="auto" w:sz="4" w:space="0"/>
              <w:right w:val="single" w:color="auto" w:sz="4" w:space="0"/>
            </w:tcBorders>
            <w:shd w:val="clear" w:color="auto" w:fill="auto"/>
            <w:vAlign w:val="center"/>
          </w:tcPr>
          <w:p w14:paraId="30FEBE86">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6833B03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m³　</w:t>
            </w:r>
          </w:p>
        </w:tc>
        <w:tc>
          <w:tcPr>
            <w:tcW w:w="1841" w:type="dxa"/>
            <w:tcBorders>
              <w:top w:val="nil"/>
              <w:left w:val="nil"/>
              <w:bottom w:val="single" w:color="auto" w:sz="4" w:space="0"/>
              <w:right w:val="single" w:color="auto" w:sz="4" w:space="0"/>
            </w:tcBorders>
            <w:shd w:val="clear" w:color="auto" w:fill="auto"/>
            <w:noWrap/>
            <w:vAlign w:val="center"/>
          </w:tcPr>
          <w:p w14:paraId="365B4B2A">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shd w:val="clear" w:color="auto" w:fill="auto"/>
            <w:vAlign w:val="center"/>
          </w:tcPr>
          <w:p w14:paraId="3BF1D5D0">
            <w:pPr>
              <w:widowControl/>
              <w:jc w:val="left"/>
              <w:rPr>
                <w:rFonts w:ascii="宋体" w:hAnsi="宋体" w:cs="宋体"/>
                <w:color w:val="000000"/>
                <w:kern w:val="0"/>
                <w:sz w:val="20"/>
                <w:szCs w:val="20"/>
              </w:rPr>
            </w:pPr>
          </w:p>
        </w:tc>
      </w:tr>
      <w:bookmarkEnd w:id="63"/>
      <w:tr w14:paraId="60ED9F3E">
        <w:tblPrEx>
          <w:tblCellMar>
            <w:top w:w="0" w:type="dxa"/>
            <w:left w:w="108" w:type="dxa"/>
            <w:bottom w:w="0" w:type="dxa"/>
            <w:right w:w="108" w:type="dxa"/>
          </w:tblCellMar>
        </w:tblPrEx>
        <w:trPr>
          <w:trHeight w:val="971"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tcPr>
          <w:p w14:paraId="4A7C4BF8">
            <w:pPr>
              <w:widowControl/>
              <w:jc w:val="left"/>
              <w:rPr>
                <w:rFonts w:hint="default" w:ascii="宋体" w:hAnsi="宋体" w:cs="宋体"/>
                <w:color w:val="000000"/>
                <w:kern w:val="0"/>
                <w:sz w:val="22"/>
                <w:szCs w:val="22"/>
                <w:lang w:val="en-US"/>
              </w:rPr>
            </w:pPr>
            <w:bookmarkStart w:id="65" w:name="OLE_LINK6"/>
            <w:r>
              <w:rPr>
                <w:rFonts w:hint="eastAsia" w:ascii="宋体" w:hAnsi="宋体" w:eastAsia="宋体" w:cs="宋体"/>
                <w:color w:val="FF0000"/>
                <w:kern w:val="0"/>
                <w:sz w:val="22"/>
                <w:szCs w:val="22"/>
                <w:lang w:val="en-US" w:eastAsia="zh-CN"/>
              </w:rPr>
              <w:t>注：1、报价包含材料、打包费、上车、利润、税金、风险及管理等所有费用，2、房产开发、大型房建项目包含下车，供应商综合考虑在报价中，小型项目、市政道路、装修项目由采购人自行下车，3、报价应加盖公司公章</w:t>
            </w:r>
            <w:bookmarkEnd w:id="65"/>
            <w:r>
              <w:rPr>
                <w:rFonts w:hint="eastAsia" w:ascii="宋体" w:hAnsi="宋体" w:cs="宋体"/>
                <w:color w:val="FF0000"/>
                <w:kern w:val="0"/>
                <w:sz w:val="22"/>
                <w:szCs w:val="22"/>
                <w:lang w:val="en-US" w:eastAsia="zh-CN"/>
              </w:rPr>
              <w:t>，4、最终数量以实际供应数量为准。</w:t>
            </w:r>
          </w:p>
        </w:tc>
      </w:tr>
      <w:tr w14:paraId="3E071A85">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76D9BA4">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27581A66">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6FE7228">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3DCD9CB9">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18D5A03">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bookmarkEnd w:id="62"/>
    </w:tbl>
    <w:p w14:paraId="442B0E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（注：材料出厂价报价表供应商须报价并装订入响应性文件中用于</w:t>
      </w:r>
      <w:r>
        <w:rPr>
          <w:rFonts w:hint="eastAsia" w:ascii="宋体" w:hAnsi="宋体" w:cs="宋体"/>
          <w:b/>
          <w:bCs/>
          <w:color w:val="FF0000"/>
          <w:kern w:val="2"/>
          <w:sz w:val="24"/>
          <w:szCs w:val="24"/>
          <w:lang w:val="en-US" w:eastAsia="zh-CN" w:bidi="ar-SA"/>
        </w:rPr>
        <w:t>磋商谈判</w:t>
      </w:r>
      <w:r>
        <w:rPr>
          <w:rFonts w:hint="eastAsia" w:ascii="宋体" w:hAnsi="宋体" w:eastAsia="宋体" w:cs="宋体"/>
          <w:b/>
          <w:bCs/>
          <w:color w:val="FF0000"/>
          <w:kern w:val="2"/>
          <w:sz w:val="24"/>
          <w:szCs w:val="24"/>
          <w:lang w:val="en-US" w:eastAsia="zh-CN" w:bidi="ar-SA"/>
        </w:rPr>
        <w:t>评审小组审查）</w:t>
      </w:r>
    </w:p>
    <w:p w14:paraId="46BC2028"/>
    <w:p w14:paraId="005E6C84">
      <w:pPr>
        <w:pStyle w:val="21"/>
        <w:ind w:left="0" w:leftChars="0" w:firstLine="0" w:firstLineChars="0"/>
        <w:jc w:val="both"/>
      </w:pPr>
    </w:p>
    <w:p w14:paraId="1A4E32E3">
      <w:pPr>
        <w:pStyle w:val="2"/>
        <w:rPr>
          <w:rFonts w:hint="eastAsia"/>
        </w:rPr>
      </w:pP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887"/>
        <w:gridCol w:w="1325"/>
        <w:gridCol w:w="1562"/>
        <w:gridCol w:w="1252"/>
      </w:tblGrid>
      <w:tr w14:paraId="298799AB">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1CF575">
            <w:pPr>
              <w:widowControl/>
              <w:jc w:val="center"/>
              <w:rPr>
                <w:rFonts w:ascii="宋体" w:hAnsi="宋体" w:cs="宋体"/>
                <w:b/>
                <w:bCs/>
                <w:kern w:val="0"/>
                <w:sz w:val="40"/>
                <w:szCs w:val="40"/>
              </w:rPr>
            </w:pPr>
            <w:bookmarkStart w:id="66" w:name="OLE_LINK4"/>
            <w:r>
              <w:rPr>
                <w:rFonts w:hint="eastAsia" w:ascii="宋体" w:hAnsi="宋体" w:cs="宋体"/>
                <w:b/>
                <w:bCs/>
                <w:kern w:val="0"/>
                <w:sz w:val="40"/>
                <w:szCs w:val="40"/>
                <w:lang w:val="en-US" w:eastAsia="zh-CN"/>
              </w:rPr>
              <w:t>运输</w:t>
            </w:r>
            <w:r>
              <w:rPr>
                <w:rFonts w:hint="eastAsia" w:ascii="宋体" w:hAnsi="宋体" w:cs="宋体"/>
                <w:b/>
                <w:bCs/>
                <w:kern w:val="0"/>
                <w:sz w:val="40"/>
                <w:szCs w:val="40"/>
              </w:rPr>
              <w:t xml:space="preserve">报价表                  </w:t>
            </w:r>
          </w:p>
        </w:tc>
      </w:tr>
      <w:tr w14:paraId="542745A8">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CD62D7C">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到场区域：雨城区、名山、经开区</w:t>
            </w:r>
          </w:p>
        </w:tc>
      </w:tr>
      <w:tr w14:paraId="5B4561B8">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22667">
            <w:pPr>
              <w:widowControl/>
              <w:jc w:val="left"/>
              <w:rPr>
                <w:rFonts w:ascii="宋体" w:hAnsi="宋体" w:cs="宋体"/>
                <w:kern w:val="0"/>
                <w:sz w:val="24"/>
              </w:rPr>
            </w:pPr>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D1DB37A">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B15E63F">
            <w:pPr>
              <w:widowControl/>
              <w:jc w:val="left"/>
              <w:rPr>
                <w:rFonts w:ascii="宋体" w:hAnsi="宋体" w:cs="宋体"/>
                <w:kern w:val="0"/>
                <w:sz w:val="24"/>
              </w:rPr>
            </w:pPr>
            <w:r>
              <w:rPr>
                <w:rFonts w:hint="eastAsia" w:ascii="宋体" w:hAnsi="宋体" w:cs="宋体"/>
                <w:kern w:val="0"/>
                <w:sz w:val="24"/>
              </w:rPr>
              <w:t>型号规格</w:t>
            </w:r>
          </w:p>
        </w:tc>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B3028">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7DBAF873">
            <w:pPr>
              <w:widowControl/>
              <w:jc w:val="left"/>
              <w:rPr>
                <w:rFonts w:ascii="宋体" w:hAnsi="宋体" w:cs="宋体"/>
                <w:kern w:val="0"/>
                <w:sz w:val="24"/>
              </w:rPr>
            </w:pPr>
            <w:r>
              <w:rPr>
                <w:rFonts w:hint="eastAsia" w:ascii="宋体" w:hAnsi="宋体" w:cs="宋体"/>
                <w:kern w:val="0"/>
                <w:sz w:val="24"/>
                <w:lang w:val="en-US" w:eastAsia="zh-CN"/>
              </w:rPr>
              <w:t>单位</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D6080">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E8725">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61B4DC32">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C9C96">
            <w:pPr>
              <w:widowControl/>
              <w:jc w:val="left"/>
              <w:rPr>
                <w:rFonts w:ascii="宋体" w:hAnsi="宋体" w:cs="宋体"/>
                <w:color w:val="000000"/>
                <w:kern w:val="0"/>
                <w:sz w:val="20"/>
                <w:szCs w:val="20"/>
              </w:rPr>
            </w:pPr>
            <w:bookmarkStart w:id="67" w:name="OLE_LINK16" w:colFirst="3" w:colLast="3"/>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F0E7BAF">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3712728">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1D0CA087">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1D548">
            <w:pPr>
              <w:widowControl/>
              <w:jc w:val="left"/>
              <w:rPr>
                <w:rFonts w:hint="default" w:ascii="宋体" w:hAnsi="宋体" w:eastAsia="宋体" w:cs="宋体"/>
                <w:color w:val="000000"/>
                <w:kern w:val="0"/>
                <w:sz w:val="22"/>
                <w:szCs w:val="22"/>
                <w:lang w:val="en-US" w:eastAsia="zh-CN"/>
              </w:rPr>
            </w:pPr>
            <w:bookmarkStart w:id="68" w:name="OLE_LINK27"/>
            <w:r>
              <w:rPr>
                <w:rFonts w:hint="eastAsia" w:ascii="宋体" w:hAnsi="宋体" w:cs="宋体"/>
                <w:color w:val="000000"/>
                <w:kern w:val="0"/>
                <w:sz w:val="22"/>
                <w:szCs w:val="22"/>
                <w:lang w:val="en-US" w:eastAsia="zh-CN"/>
              </w:rPr>
              <w:t>千匹</w:t>
            </w:r>
            <w:bookmarkEnd w:id="68"/>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1E6813EB">
            <w:pPr>
              <w:widowControl/>
              <w:jc w:val="left"/>
              <w:rPr>
                <w:rFonts w:hint="default" w:ascii="宋体" w:hAnsi="宋体" w:eastAsia="宋体" w:cs="宋体"/>
                <w:color w:val="000000"/>
                <w:kern w:val="0"/>
                <w:sz w:val="20"/>
                <w:szCs w:val="20"/>
                <w:lang w:val="en-US" w:eastAsia="zh-CN"/>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170DB6A6">
            <w:pPr>
              <w:widowControl/>
              <w:jc w:val="center"/>
              <w:rPr>
                <w:rFonts w:hint="default" w:ascii="宋体" w:hAnsi="宋体" w:eastAsia="宋体" w:cs="宋体"/>
                <w:color w:val="000000"/>
                <w:kern w:val="0"/>
                <w:sz w:val="20"/>
                <w:szCs w:val="20"/>
                <w:lang w:val="en-US" w:eastAsia="zh-CN"/>
              </w:rPr>
            </w:pPr>
          </w:p>
        </w:tc>
      </w:tr>
      <w:tr w14:paraId="5727BE6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8ED33">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F5B9B0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6E88E9F">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0A84080C">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E578E">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2CA051BD">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22EFB408">
            <w:pPr>
              <w:widowControl/>
              <w:jc w:val="left"/>
              <w:rPr>
                <w:rFonts w:hint="eastAsia" w:ascii="宋体" w:hAnsi="宋体" w:cs="宋体"/>
                <w:color w:val="000000"/>
                <w:kern w:val="0"/>
                <w:sz w:val="20"/>
                <w:szCs w:val="20"/>
              </w:rPr>
            </w:pPr>
          </w:p>
        </w:tc>
      </w:tr>
      <w:tr w14:paraId="3D1599C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CE899">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BFF9346">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5C50BEE">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2B1235EC">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6C30B">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108F67E6">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6C960553">
            <w:pPr>
              <w:widowControl/>
              <w:jc w:val="left"/>
              <w:rPr>
                <w:rFonts w:hint="eastAsia" w:ascii="宋体" w:hAnsi="宋体" w:cs="宋体"/>
                <w:color w:val="000000"/>
                <w:kern w:val="0"/>
                <w:sz w:val="20"/>
                <w:szCs w:val="20"/>
              </w:rPr>
            </w:pPr>
          </w:p>
        </w:tc>
      </w:tr>
      <w:tr w14:paraId="367A692D">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E1A94">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946F22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0A2F965">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12F4B97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82DD1">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5E6EED72">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38A8570A">
            <w:pPr>
              <w:widowControl/>
              <w:jc w:val="left"/>
              <w:rPr>
                <w:rFonts w:hint="eastAsia" w:ascii="宋体" w:hAnsi="宋体" w:cs="宋体"/>
                <w:color w:val="000000"/>
                <w:kern w:val="0"/>
                <w:sz w:val="20"/>
                <w:szCs w:val="20"/>
              </w:rPr>
            </w:pPr>
          </w:p>
        </w:tc>
      </w:tr>
      <w:tr w14:paraId="15F186AF">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77BBB">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3F2D936">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E430304">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58F83BAB">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DDCCC">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392A9A05">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10E41B51">
            <w:pPr>
              <w:widowControl/>
              <w:jc w:val="left"/>
              <w:rPr>
                <w:rFonts w:hint="eastAsia" w:ascii="宋体" w:hAnsi="宋体" w:cs="宋体"/>
                <w:color w:val="000000"/>
                <w:kern w:val="0"/>
                <w:sz w:val="20"/>
                <w:szCs w:val="20"/>
              </w:rPr>
            </w:pPr>
          </w:p>
        </w:tc>
      </w:tr>
      <w:tr w14:paraId="6ED724F2">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08FAD">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01BFBD2">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0362902">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7F30EEC0">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B9E73">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4DD63000">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31187AB0">
            <w:pPr>
              <w:widowControl/>
              <w:jc w:val="left"/>
              <w:rPr>
                <w:rFonts w:hint="eastAsia" w:ascii="宋体" w:hAnsi="宋体" w:cs="宋体"/>
                <w:color w:val="000000"/>
                <w:kern w:val="0"/>
                <w:sz w:val="20"/>
                <w:szCs w:val="20"/>
              </w:rPr>
            </w:pPr>
          </w:p>
        </w:tc>
      </w:tr>
      <w:tr w14:paraId="4474823F">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F2463">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3CE51B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A7C7FB4">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0A3F08A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E6705">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42B11D79">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64235E98">
            <w:pPr>
              <w:widowControl/>
              <w:jc w:val="left"/>
              <w:rPr>
                <w:rFonts w:hint="eastAsia" w:ascii="宋体" w:hAnsi="宋体" w:cs="宋体"/>
                <w:color w:val="000000"/>
                <w:kern w:val="0"/>
                <w:sz w:val="20"/>
                <w:szCs w:val="20"/>
              </w:rPr>
            </w:pPr>
          </w:p>
        </w:tc>
      </w:tr>
      <w:tr w14:paraId="5887E1E6">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14682">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08489D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DE1AF0A">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0B53A655">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8A2C6">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19B47F8B">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04427BD3">
            <w:pPr>
              <w:widowControl/>
              <w:jc w:val="left"/>
              <w:rPr>
                <w:rFonts w:hint="eastAsia" w:ascii="宋体" w:hAnsi="宋体" w:cs="宋体"/>
                <w:color w:val="000000"/>
                <w:kern w:val="0"/>
                <w:sz w:val="20"/>
                <w:szCs w:val="20"/>
              </w:rPr>
            </w:pPr>
          </w:p>
        </w:tc>
      </w:tr>
      <w:tr w14:paraId="0214C63D">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E9B1C">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68D8303">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431615B">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5FFBAF8B">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81BD5">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0CC217F7">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2C9AF098">
            <w:pPr>
              <w:widowControl/>
              <w:jc w:val="left"/>
              <w:rPr>
                <w:rFonts w:hint="eastAsia" w:ascii="宋体" w:hAnsi="宋体" w:cs="宋体"/>
                <w:color w:val="000000"/>
                <w:kern w:val="0"/>
                <w:sz w:val="20"/>
                <w:szCs w:val="20"/>
              </w:rPr>
            </w:pPr>
          </w:p>
        </w:tc>
      </w:tr>
      <w:tr w14:paraId="452D338D">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B272C">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114B32B">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5110230">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47885DF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4A0EB">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51764B74">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2893FE0A">
            <w:pPr>
              <w:widowControl/>
              <w:jc w:val="left"/>
              <w:rPr>
                <w:rFonts w:hint="eastAsia" w:ascii="宋体" w:hAnsi="宋体" w:cs="宋体"/>
                <w:color w:val="000000"/>
                <w:kern w:val="0"/>
                <w:sz w:val="20"/>
                <w:szCs w:val="20"/>
              </w:rPr>
            </w:pPr>
          </w:p>
        </w:tc>
      </w:tr>
      <w:tr w14:paraId="1461B52E">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BE344">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4ADD35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EB058C9">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14:paraId="770B269B">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EDC98">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379B4E3E">
            <w:pPr>
              <w:widowControl/>
              <w:jc w:val="left"/>
              <w:rPr>
                <w:rFonts w:ascii="宋体" w:hAnsi="宋体" w:cs="宋体"/>
                <w:color w:val="000000"/>
                <w:kern w:val="0"/>
                <w:sz w:val="20"/>
                <w:szCs w:val="20"/>
              </w:rPr>
            </w:pPr>
          </w:p>
        </w:tc>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14:paraId="74339D44">
            <w:pPr>
              <w:widowControl/>
              <w:jc w:val="left"/>
              <w:rPr>
                <w:rFonts w:hint="eastAsia" w:ascii="宋体" w:hAnsi="宋体" w:cs="宋体"/>
                <w:color w:val="000000"/>
                <w:kern w:val="0"/>
                <w:sz w:val="20"/>
                <w:szCs w:val="20"/>
              </w:rPr>
            </w:pPr>
          </w:p>
        </w:tc>
      </w:tr>
      <w:bookmarkEnd w:id="67"/>
      <w:tr w14:paraId="25CCED40">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6933236">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0A0A1500">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EB2366F">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16FD63AC">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A303709">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bookmarkEnd w:id="66"/>
    </w:tbl>
    <w:p w14:paraId="045047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（注：运输报价表供应商可根据自身情况对区域报价并装订入响应性文件中用于</w:t>
      </w:r>
      <w:r>
        <w:rPr>
          <w:rFonts w:hint="eastAsia" w:ascii="宋体" w:hAnsi="宋体" w:cs="宋体"/>
          <w:b/>
          <w:bCs/>
          <w:color w:val="FF0000"/>
          <w:kern w:val="2"/>
          <w:sz w:val="24"/>
          <w:szCs w:val="24"/>
          <w:lang w:val="en-US" w:eastAsia="zh-CN" w:bidi="ar-SA"/>
        </w:rPr>
        <w:t>磋商谈判</w:t>
      </w:r>
      <w:r>
        <w:rPr>
          <w:rFonts w:hint="eastAsia" w:ascii="宋体" w:hAnsi="宋体" w:eastAsia="宋体" w:cs="宋体"/>
          <w:b/>
          <w:bCs/>
          <w:color w:val="FF0000"/>
          <w:kern w:val="2"/>
          <w:sz w:val="24"/>
          <w:szCs w:val="24"/>
          <w:lang w:val="en-US" w:eastAsia="zh-CN" w:bidi="ar-SA"/>
        </w:rPr>
        <w:t>评审小组审查）</w:t>
      </w:r>
    </w:p>
    <w:p w14:paraId="73FBB939">
      <w:pPr>
        <w:rPr>
          <w:lang w:eastAsia="zh-CN"/>
        </w:rPr>
      </w:pPr>
    </w:p>
    <w:p w14:paraId="0A71E174">
      <w:pPr>
        <w:pStyle w:val="2"/>
        <w:rPr>
          <w:lang w:eastAsia="zh-CN"/>
        </w:rPr>
      </w:pPr>
    </w:p>
    <w:tbl>
      <w:tblPr>
        <w:tblStyle w:val="15"/>
        <w:tblpPr w:leftFromText="180" w:rightFromText="180" w:vertAnchor="text" w:horzAnchor="page" w:tblpX="1386" w:tblpY="451"/>
        <w:tblOverlap w:val="never"/>
        <w:tblW w:w="9654" w:type="dxa"/>
        <w:tblInd w:w="0" w:type="dxa"/>
        <w:tblLayout w:type="fixed"/>
        <w:tblCellMar>
          <w:top w:w="0" w:type="dxa"/>
          <w:left w:w="108" w:type="dxa"/>
          <w:bottom w:w="0" w:type="dxa"/>
          <w:right w:w="108" w:type="dxa"/>
        </w:tblCellMar>
      </w:tblPr>
      <w:tblGrid>
        <w:gridCol w:w="736"/>
        <w:gridCol w:w="1909"/>
        <w:gridCol w:w="1983"/>
        <w:gridCol w:w="912"/>
        <w:gridCol w:w="1330"/>
        <w:gridCol w:w="1516"/>
        <w:gridCol w:w="1268"/>
      </w:tblGrid>
      <w:tr w14:paraId="6BA68C4F">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69BAEC">
            <w:pPr>
              <w:widowControl/>
              <w:jc w:val="center"/>
              <w:rPr>
                <w:rFonts w:ascii="宋体" w:hAnsi="宋体" w:cs="宋体"/>
                <w:b/>
                <w:bCs/>
                <w:kern w:val="0"/>
                <w:sz w:val="40"/>
                <w:szCs w:val="40"/>
              </w:rPr>
            </w:pPr>
            <w:bookmarkStart w:id="69" w:name="OLE_LINK7"/>
            <w:r>
              <w:rPr>
                <w:rFonts w:hint="eastAsia" w:ascii="宋体" w:hAnsi="宋体" w:cs="宋体"/>
                <w:b/>
                <w:bCs/>
                <w:kern w:val="0"/>
                <w:sz w:val="40"/>
                <w:szCs w:val="40"/>
                <w:lang w:val="en-US" w:eastAsia="zh-CN"/>
              </w:rPr>
              <w:t>运输</w:t>
            </w:r>
            <w:r>
              <w:rPr>
                <w:rFonts w:hint="eastAsia" w:ascii="宋体" w:hAnsi="宋体" w:cs="宋体"/>
                <w:b/>
                <w:bCs/>
                <w:kern w:val="0"/>
                <w:sz w:val="40"/>
                <w:szCs w:val="40"/>
              </w:rPr>
              <w:t xml:space="preserve">报价表                  </w:t>
            </w:r>
          </w:p>
        </w:tc>
      </w:tr>
      <w:tr w14:paraId="2C314C15">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33D7777">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到场区域：荥经、汉源、九襄主城区</w:t>
            </w:r>
          </w:p>
        </w:tc>
      </w:tr>
      <w:tr w14:paraId="387C7F9D">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6C415">
            <w:pPr>
              <w:widowControl/>
              <w:jc w:val="left"/>
              <w:rPr>
                <w:rFonts w:ascii="宋体" w:hAnsi="宋体" w:cs="宋体"/>
                <w:kern w:val="0"/>
                <w:sz w:val="24"/>
              </w:rPr>
            </w:pPr>
            <w:bookmarkStart w:id="70" w:name="OLE_LINK17" w:colFirst="3" w:colLast="3"/>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A2C99B8">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E51A45F">
            <w:pPr>
              <w:widowControl/>
              <w:jc w:val="left"/>
              <w:rPr>
                <w:rFonts w:ascii="宋体" w:hAnsi="宋体" w:cs="宋体"/>
                <w:kern w:val="0"/>
                <w:sz w:val="24"/>
              </w:rPr>
            </w:pPr>
            <w:r>
              <w:rPr>
                <w:rFonts w:hint="eastAsia" w:ascii="宋体" w:hAnsi="宋体" w:cs="宋体"/>
                <w:kern w:val="0"/>
                <w:sz w:val="24"/>
              </w:rPr>
              <w:t>型号规格</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95A6E">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14:paraId="40DC9B9F">
            <w:pPr>
              <w:widowControl/>
              <w:jc w:val="left"/>
              <w:rPr>
                <w:rFonts w:ascii="宋体" w:hAnsi="宋体" w:cs="宋体"/>
                <w:kern w:val="0"/>
                <w:sz w:val="24"/>
              </w:rPr>
            </w:pPr>
            <w:r>
              <w:rPr>
                <w:rFonts w:hint="eastAsia" w:ascii="宋体" w:hAnsi="宋体" w:cs="宋体"/>
                <w:kern w:val="0"/>
                <w:sz w:val="24"/>
                <w:lang w:val="en-US" w:eastAsia="zh-CN"/>
              </w:rPr>
              <w:t>单位</w:t>
            </w:r>
          </w:p>
        </w:tc>
        <w:tc>
          <w:tcPr>
            <w:tcW w:w="1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65EE3">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24213">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0D04168F">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5108C">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65E461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E715FA0">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A240364">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1E2A5">
            <w:pPr>
              <w:widowControl/>
              <w:jc w:val="left"/>
              <w:rPr>
                <w:rFonts w:hint="default" w:ascii="宋体" w:hAnsi="宋体" w:eastAsia="宋体" w:cs="宋体"/>
                <w:color w:val="000000"/>
                <w:kern w:val="0"/>
                <w:sz w:val="22"/>
                <w:szCs w:val="22"/>
                <w:lang w:val="en-US" w:eastAsia="zh-CN"/>
              </w:rPr>
            </w:pPr>
            <w:bookmarkStart w:id="71" w:name="OLE_LINK28"/>
            <w:r>
              <w:rPr>
                <w:rFonts w:hint="eastAsia" w:ascii="宋体" w:hAnsi="宋体" w:cs="宋体"/>
                <w:color w:val="000000"/>
                <w:kern w:val="0"/>
                <w:sz w:val="22"/>
                <w:szCs w:val="22"/>
                <w:lang w:val="en-US" w:eastAsia="zh-CN"/>
              </w:rPr>
              <w:t>千匹</w:t>
            </w:r>
            <w:bookmarkEnd w:id="71"/>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B81AD17">
            <w:pPr>
              <w:widowControl/>
              <w:jc w:val="left"/>
              <w:rPr>
                <w:rFonts w:hint="default" w:ascii="宋体" w:hAnsi="宋体" w:eastAsia="宋体" w:cs="宋体"/>
                <w:color w:val="000000"/>
                <w:kern w:val="0"/>
                <w:sz w:val="20"/>
                <w:szCs w:val="20"/>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58C08A6">
            <w:pPr>
              <w:widowControl/>
              <w:jc w:val="center"/>
              <w:rPr>
                <w:rFonts w:hint="default" w:ascii="宋体" w:hAnsi="宋体" w:eastAsia="宋体" w:cs="宋体"/>
                <w:color w:val="000000"/>
                <w:kern w:val="0"/>
                <w:sz w:val="20"/>
                <w:szCs w:val="20"/>
                <w:lang w:val="en-US" w:eastAsia="zh-CN"/>
              </w:rPr>
            </w:pPr>
          </w:p>
        </w:tc>
      </w:tr>
      <w:tr w14:paraId="15D7B6F2">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8FB20">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E6C7A1B">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E3B0F89">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687C9B6">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60655">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6E2F5EC">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C511DC0">
            <w:pPr>
              <w:widowControl/>
              <w:jc w:val="left"/>
              <w:rPr>
                <w:rFonts w:hint="eastAsia" w:ascii="宋体" w:hAnsi="宋体" w:cs="宋体"/>
                <w:color w:val="000000"/>
                <w:kern w:val="0"/>
                <w:sz w:val="20"/>
                <w:szCs w:val="20"/>
              </w:rPr>
            </w:pPr>
          </w:p>
        </w:tc>
      </w:tr>
      <w:tr w14:paraId="2C4CF428">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C3208">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5F3DD33">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E5C177F">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B7E19E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8ECF1">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5D03098">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4767092">
            <w:pPr>
              <w:widowControl/>
              <w:jc w:val="left"/>
              <w:rPr>
                <w:rFonts w:hint="eastAsia" w:ascii="宋体" w:hAnsi="宋体" w:cs="宋体"/>
                <w:color w:val="000000"/>
                <w:kern w:val="0"/>
                <w:sz w:val="20"/>
                <w:szCs w:val="20"/>
              </w:rPr>
            </w:pPr>
          </w:p>
        </w:tc>
      </w:tr>
      <w:tr w14:paraId="029A344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3E77D">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D7D3D3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3FAD327">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2F80F4E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FB092">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08FA600">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04F953E">
            <w:pPr>
              <w:widowControl/>
              <w:jc w:val="left"/>
              <w:rPr>
                <w:rFonts w:hint="eastAsia" w:ascii="宋体" w:hAnsi="宋体" w:cs="宋体"/>
                <w:color w:val="000000"/>
                <w:kern w:val="0"/>
                <w:sz w:val="20"/>
                <w:szCs w:val="20"/>
              </w:rPr>
            </w:pPr>
          </w:p>
        </w:tc>
      </w:tr>
      <w:tr w14:paraId="0BE57887">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8D2A4">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33EC2D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3DB74BC">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949A11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E0FD4">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79872C39">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517E54A">
            <w:pPr>
              <w:widowControl/>
              <w:jc w:val="left"/>
              <w:rPr>
                <w:rFonts w:hint="eastAsia" w:ascii="宋体" w:hAnsi="宋体" w:cs="宋体"/>
                <w:color w:val="000000"/>
                <w:kern w:val="0"/>
                <w:sz w:val="20"/>
                <w:szCs w:val="20"/>
              </w:rPr>
            </w:pPr>
          </w:p>
        </w:tc>
      </w:tr>
      <w:tr w14:paraId="5B4AD87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02096">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1EACC87">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43A0283">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E7BD74B">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71569">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3AA35F9E">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38504FD">
            <w:pPr>
              <w:widowControl/>
              <w:jc w:val="left"/>
              <w:rPr>
                <w:rFonts w:hint="eastAsia" w:ascii="宋体" w:hAnsi="宋体" w:cs="宋体"/>
                <w:color w:val="000000"/>
                <w:kern w:val="0"/>
                <w:sz w:val="20"/>
                <w:szCs w:val="20"/>
              </w:rPr>
            </w:pPr>
          </w:p>
        </w:tc>
      </w:tr>
      <w:tr w14:paraId="1090EE39">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2F6EA">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CD36EA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E839B0A">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C797CA0">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E85D8">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CFE4F91">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BBF9673">
            <w:pPr>
              <w:widowControl/>
              <w:jc w:val="left"/>
              <w:rPr>
                <w:rFonts w:hint="eastAsia" w:ascii="宋体" w:hAnsi="宋体" w:cs="宋体"/>
                <w:color w:val="000000"/>
                <w:kern w:val="0"/>
                <w:sz w:val="20"/>
                <w:szCs w:val="20"/>
              </w:rPr>
            </w:pPr>
          </w:p>
        </w:tc>
      </w:tr>
      <w:tr w14:paraId="6A64CEA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809C2">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27F1C4E">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E595C30">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F72238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4DD93">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19B100F8">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A459F6D">
            <w:pPr>
              <w:widowControl/>
              <w:jc w:val="left"/>
              <w:rPr>
                <w:rFonts w:hint="eastAsia" w:ascii="宋体" w:hAnsi="宋体" w:cs="宋体"/>
                <w:color w:val="000000"/>
                <w:kern w:val="0"/>
                <w:sz w:val="20"/>
                <w:szCs w:val="20"/>
              </w:rPr>
            </w:pPr>
          </w:p>
        </w:tc>
      </w:tr>
      <w:tr w14:paraId="3F87DC26">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05030">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DB55BD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7D96E7A">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7DCBEE9">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435AA">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5E52C753">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8C5A68F">
            <w:pPr>
              <w:widowControl/>
              <w:jc w:val="left"/>
              <w:rPr>
                <w:rFonts w:hint="eastAsia" w:ascii="宋体" w:hAnsi="宋体" w:cs="宋体"/>
                <w:color w:val="000000"/>
                <w:kern w:val="0"/>
                <w:sz w:val="20"/>
                <w:szCs w:val="20"/>
              </w:rPr>
            </w:pPr>
          </w:p>
        </w:tc>
      </w:tr>
      <w:tr w14:paraId="544C409C">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B148F">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A00EA3E">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7014FA7">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0AA263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4B3ED">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6FC38493">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C2DFC61">
            <w:pPr>
              <w:widowControl/>
              <w:jc w:val="left"/>
              <w:rPr>
                <w:rFonts w:hint="eastAsia" w:ascii="宋体" w:hAnsi="宋体" w:cs="宋体"/>
                <w:color w:val="000000"/>
                <w:kern w:val="0"/>
                <w:sz w:val="20"/>
                <w:szCs w:val="20"/>
              </w:rPr>
            </w:pPr>
          </w:p>
        </w:tc>
      </w:tr>
      <w:tr w14:paraId="7F4CD65E">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51168">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4280EA6">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99B472E">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E34724E">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98B27">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14:paraId="2A44D421">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BBE86F3">
            <w:pPr>
              <w:widowControl/>
              <w:jc w:val="left"/>
              <w:rPr>
                <w:rFonts w:hint="eastAsia" w:ascii="宋体" w:hAnsi="宋体" w:cs="宋体"/>
                <w:color w:val="000000"/>
                <w:kern w:val="0"/>
                <w:sz w:val="20"/>
                <w:szCs w:val="20"/>
              </w:rPr>
            </w:pPr>
          </w:p>
        </w:tc>
      </w:tr>
      <w:bookmarkEnd w:id="70"/>
      <w:tr w14:paraId="7C25FDA3">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964D3A1">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301C428A">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3964BAF">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395A06DE">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12DF309">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bookmarkEnd w:id="69"/>
    </w:tbl>
    <w:p w14:paraId="11588D36">
      <w:pPr>
        <w:pStyle w:val="2"/>
        <w:rPr>
          <w:lang w:eastAsia="zh-CN"/>
        </w:rPr>
      </w:pPr>
    </w:p>
    <w:p w14:paraId="35329A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（注：运输报价表供应商可根据自身情况对区域报价并装订入响应性文件中用于</w:t>
      </w:r>
      <w:r>
        <w:rPr>
          <w:rFonts w:hint="eastAsia" w:ascii="宋体" w:hAnsi="宋体" w:cs="宋体"/>
          <w:b/>
          <w:bCs/>
          <w:color w:val="FF0000"/>
          <w:kern w:val="2"/>
          <w:sz w:val="24"/>
          <w:szCs w:val="24"/>
          <w:lang w:val="en-US" w:eastAsia="zh-CN" w:bidi="ar-SA"/>
        </w:rPr>
        <w:t>磋商谈判</w:t>
      </w:r>
      <w:r>
        <w:rPr>
          <w:rFonts w:hint="eastAsia" w:ascii="宋体" w:hAnsi="宋体" w:eastAsia="宋体" w:cs="宋体"/>
          <w:b/>
          <w:bCs/>
          <w:color w:val="FF0000"/>
          <w:kern w:val="2"/>
          <w:sz w:val="24"/>
          <w:szCs w:val="24"/>
          <w:lang w:val="en-US" w:eastAsia="zh-CN" w:bidi="ar-SA"/>
        </w:rPr>
        <w:t>评审小组审查）</w:t>
      </w:r>
    </w:p>
    <w:p w14:paraId="2159A989">
      <w:pPr>
        <w:pStyle w:val="2"/>
        <w:rPr>
          <w:lang w:eastAsia="zh-CN"/>
        </w:rPr>
      </w:pPr>
    </w:p>
    <w:p w14:paraId="505B704B">
      <w:pPr>
        <w:pStyle w:val="8"/>
        <w:rPr>
          <w:lang w:eastAsia="zh-CN"/>
        </w:rPr>
      </w:pP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912"/>
        <w:gridCol w:w="1312"/>
        <w:gridCol w:w="1534"/>
        <w:gridCol w:w="1268"/>
      </w:tblGrid>
      <w:tr w14:paraId="11972B28">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79E2CE0">
            <w:pPr>
              <w:widowControl/>
              <w:jc w:val="center"/>
              <w:rPr>
                <w:rFonts w:ascii="宋体" w:hAnsi="宋体" w:cs="宋体"/>
                <w:b/>
                <w:bCs/>
                <w:kern w:val="0"/>
                <w:sz w:val="40"/>
                <w:szCs w:val="40"/>
              </w:rPr>
            </w:pPr>
            <w:bookmarkStart w:id="72" w:name="OLE_LINK5"/>
            <w:r>
              <w:rPr>
                <w:rFonts w:hint="eastAsia" w:ascii="宋体" w:hAnsi="宋体" w:cs="宋体"/>
                <w:b/>
                <w:bCs/>
                <w:kern w:val="0"/>
                <w:sz w:val="40"/>
                <w:szCs w:val="40"/>
                <w:lang w:val="en-US" w:eastAsia="zh-CN"/>
              </w:rPr>
              <w:t>运输</w:t>
            </w:r>
            <w:r>
              <w:rPr>
                <w:rFonts w:hint="eastAsia" w:ascii="宋体" w:hAnsi="宋体" w:cs="宋体"/>
                <w:b/>
                <w:bCs/>
                <w:kern w:val="0"/>
                <w:sz w:val="40"/>
                <w:szCs w:val="40"/>
              </w:rPr>
              <w:t xml:space="preserve">报价表                  </w:t>
            </w:r>
          </w:p>
        </w:tc>
      </w:tr>
      <w:tr w14:paraId="3C3533F0">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25A81D2">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到场区域：芦山、宝兴</w:t>
            </w:r>
          </w:p>
        </w:tc>
      </w:tr>
      <w:tr w14:paraId="3D8A5E64">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202C5">
            <w:pPr>
              <w:widowControl/>
              <w:jc w:val="left"/>
              <w:rPr>
                <w:rFonts w:ascii="宋体" w:hAnsi="宋体" w:cs="宋体"/>
                <w:kern w:val="0"/>
                <w:sz w:val="24"/>
              </w:rPr>
            </w:pPr>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757C753">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891069C">
            <w:pPr>
              <w:widowControl/>
              <w:jc w:val="left"/>
              <w:rPr>
                <w:rFonts w:ascii="宋体" w:hAnsi="宋体" w:cs="宋体"/>
                <w:kern w:val="0"/>
                <w:sz w:val="24"/>
              </w:rPr>
            </w:pPr>
            <w:r>
              <w:rPr>
                <w:rFonts w:hint="eastAsia" w:ascii="宋体" w:hAnsi="宋体" w:cs="宋体"/>
                <w:kern w:val="0"/>
                <w:sz w:val="24"/>
              </w:rPr>
              <w:t>型号规格</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9D02E">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14:paraId="7B4D833C">
            <w:pPr>
              <w:widowControl/>
              <w:jc w:val="left"/>
              <w:rPr>
                <w:rFonts w:ascii="宋体" w:hAnsi="宋体" w:cs="宋体"/>
                <w:kern w:val="0"/>
                <w:sz w:val="24"/>
              </w:rPr>
            </w:pPr>
            <w:r>
              <w:rPr>
                <w:rFonts w:hint="eastAsia" w:ascii="宋体" w:hAnsi="宋体" w:cs="宋体"/>
                <w:kern w:val="0"/>
                <w:sz w:val="24"/>
                <w:lang w:val="en-US" w:eastAsia="zh-CN"/>
              </w:rPr>
              <w:t>单位</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13E6B">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F6393">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063C6BC8">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AE9CB">
            <w:pPr>
              <w:widowControl/>
              <w:jc w:val="left"/>
              <w:rPr>
                <w:rFonts w:ascii="宋体" w:hAnsi="宋体" w:cs="宋体"/>
                <w:color w:val="000000"/>
                <w:kern w:val="0"/>
                <w:sz w:val="20"/>
                <w:szCs w:val="20"/>
              </w:rPr>
            </w:pPr>
            <w:bookmarkStart w:id="73" w:name="OLE_LINK18" w:colFirst="3" w:colLast="3"/>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27C4C2B">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61A4531">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DD6A385">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ABEA7">
            <w:pPr>
              <w:widowControl/>
              <w:jc w:val="left"/>
              <w:rPr>
                <w:rFonts w:ascii="宋体" w:hAnsi="宋体" w:cs="宋体"/>
                <w:color w:val="000000"/>
                <w:kern w:val="0"/>
                <w:sz w:val="22"/>
                <w:szCs w:val="22"/>
              </w:rPr>
            </w:pPr>
            <w:bookmarkStart w:id="74" w:name="OLE_LINK29"/>
            <w:r>
              <w:rPr>
                <w:rFonts w:hint="eastAsia" w:ascii="宋体" w:hAnsi="宋体" w:cs="宋体"/>
                <w:color w:val="000000"/>
                <w:kern w:val="0"/>
                <w:sz w:val="22"/>
                <w:szCs w:val="22"/>
                <w:lang w:val="en-US" w:eastAsia="zh-CN"/>
              </w:rPr>
              <w:t>千匹</w:t>
            </w:r>
            <w:bookmarkEnd w:id="74"/>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1CE5AFC">
            <w:pPr>
              <w:widowControl/>
              <w:jc w:val="left"/>
              <w:rPr>
                <w:rFonts w:hint="default" w:ascii="宋体" w:hAnsi="宋体" w:eastAsia="宋体" w:cs="宋体"/>
                <w:color w:val="000000"/>
                <w:kern w:val="0"/>
                <w:sz w:val="20"/>
                <w:szCs w:val="20"/>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41C10FC">
            <w:pPr>
              <w:widowControl/>
              <w:jc w:val="center"/>
              <w:rPr>
                <w:rFonts w:hint="default" w:ascii="宋体" w:hAnsi="宋体" w:eastAsia="宋体" w:cs="宋体"/>
                <w:color w:val="000000"/>
                <w:kern w:val="0"/>
                <w:sz w:val="20"/>
                <w:szCs w:val="20"/>
                <w:lang w:val="en-US" w:eastAsia="zh-CN"/>
              </w:rPr>
            </w:pPr>
          </w:p>
        </w:tc>
      </w:tr>
      <w:tr w14:paraId="133D0B8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B577A">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E917A6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A215B07">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BCDDED1">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5E009">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092B29A6">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9075B1E">
            <w:pPr>
              <w:widowControl/>
              <w:jc w:val="left"/>
              <w:rPr>
                <w:rFonts w:hint="eastAsia" w:ascii="宋体" w:hAnsi="宋体" w:cs="宋体"/>
                <w:color w:val="000000"/>
                <w:kern w:val="0"/>
                <w:sz w:val="20"/>
                <w:szCs w:val="20"/>
              </w:rPr>
            </w:pPr>
          </w:p>
        </w:tc>
      </w:tr>
      <w:tr w14:paraId="1FA24D13">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D216F">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D6CCAD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E56F3A9">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2722ACF">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FBECD">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7F6FC85D">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E082282">
            <w:pPr>
              <w:widowControl/>
              <w:jc w:val="left"/>
              <w:rPr>
                <w:rFonts w:hint="eastAsia" w:ascii="宋体" w:hAnsi="宋体" w:cs="宋体"/>
                <w:color w:val="000000"/>
                <w:kern w:val="0"/>
                <w:sz w:val="20"/>
                <w:szCs w:val="20"/>
              </w:rPr>
            </w:pPr>
          </w:p>
        </w:tc>
      </w:tr>
      <w:tr w14:paraId="0FE30C6E">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00DF5">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966219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26B8FC0">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8941CA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FA751">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CC110D9">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5BA1B4F">
            <w:pPr>
              <w:widowControl/>
              <w:jc w:val="left"/>
              <w:rPr>
                <w:rFonts w:hint="eastAsia" w:ascii="宋体" w:hAnsi="宋体" w:cs="宋体"/>
                <w:color w:val="000000"/>
                <w:kern w:val="0"/>
                <w:sz w:val="20"/>
                <w:szCs w:val="20"/>
              </w:rPr>
            </w:pPr>
          </w:p>
        </w:tc>
      </w:tr>
      <w:tr w14:paraId="4509CE87">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E8EFF">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D0B2B4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5E1C5F1">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293557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E0F1A">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15E9A0A2">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A2F2F77">
            <w:pPr>
              <w:widowControl/>
              <w:jc w:val="left"/>
              <w:rPr>
                <w:rFonts w:hint="eastAsia" w:ascii="宋体" w:hAnsi="宋体" w:cs="宋体"/>
                <w:color w:val="000000"/>
                <w:kern w:val="0"/>
                <w:sz w:val="20"/>
                <w:szCs w:val="20"/>
              </w:rPr>
            </w:pPr>
          </w:p>
        </w:tc>
      </w:tr>
      <w:tr w14:paraId="58AA9352">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0AD3A">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4D6D4F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4F1AA13">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F731C02">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9EC74">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4F2DEF0B">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225AA67">
            <w:pPr>
              <w:widowControl/>
              <w:jc w:val="left"/>
              <w:rPr>
                <w:rFonts w:hint="eastAsia" w:ascii="宋体" w:hAnsi="宋体" w:cs="宋体"/>
                <w:color w:val="000000"/>
                <w:kern w:val="0"/>
                <w:sz w:val="20"/>
                <w:szCs w:val="20"/>
              </w:rPr>
            </w:pPr>
          </w:p>
        </w:tc>
      </w:tr>
      <w:tr w14:paraId="134219A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50698">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CBC00D9">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F9654D2">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4C34F5E">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73504">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5EB34583">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945EA66">
            <w:pPr>
              <w:widowControl/>
              <w:jc w:val="left"/>
              <w:rPr>
                <w:rFonts w:hint="eastAsia" w:ascii="宋体" w:hAnsi="宋体" w:cs="宋体"/>
                <w:color w:val="000000"/>
                <w:kern w:val="0"/>
                <w:sz w:val="20"/>
                <w:szCs w:val="20"/>
              </w:rPr>
            </w:pPr>
          </w:p>
        </w:tc>
      </w:tr>
      <w:tr w14:paraId="486836B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F4C1E">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84A1AA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FCB9D44">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437DEE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F2C76">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F5C577E">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7217CA6">
            <w:pPr>
              <w:widowControl/>
              <w:jc w:val="left"/>
              <w:rPr>
                <w:rFonts w:hint="eastAsia" w:ascii="宋体" w:hAnsi="宋体" w:cs="宋体"/>
                <w:color w:val="000000"/>
                <w:kern w:val="0"/>
                <w:sz w:val="20"/>
                <w:szCs w:val="20"/>
              </w:rPr>
            </w:pPr>
          </w:p>
        </w:tc>
      </w:tr>
      <w:tr w14:paraId="6F96D1C0">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9886A">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1060916">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12F1A19">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C0D3903">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B71E8">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64DEECE">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01709F8">
            <w:pPr>
              <w:widowControl/>
              <w:jc w:val="left"/>
              <w:rPr>
                <w:rFonts w:hint="eastAsia" w:ascii="宋体" w:hAnsi="宋体" w:cs="宋体"/>
                <w:color w:val="000000"/>
                <w:kern w:val="0"/>
                <w:sz w:val="20"/>
                <w:szCs w:val="20"/>
              </w:rPr>
            </w:pPr>
          </w:p>
        </w:tc>
      </w:tr>
      <w:tr w14:paraId="1541134B">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34E3E">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2B0F719">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4C325D3">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F25F5A2">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E46EC">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30E50FAF">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ECE48C5">
            <w:pPr>
              <w:widowControl/>
              <w:jc w:val="left"/>
              <w:rPr>
                <w:rFonts w:hint="eastAsia" w:ascii="宋体" w:hAnsi="宋体" w:cs="宋体"/>
                <w:color w:val="000000"/>
                <w:kern w:val="0"/>
                <w:sz w:val="20"/>
                <w:szCs w:val="20"/>
              </w:rPr>
            </w:pPr>
          </w:p>
        </w:tc>
      </w:tr>
      <w:tr w14:paraId="1E363B7F">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C2213">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0FDF153">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0614DFD">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27F344B5">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1B740">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5489ACB">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3FC2243">
            <w:pPr>
              <w:widowControl/>
              <w:jc w:val="left"/>
              <w:rPr>
                <w:rFonts w:hint="eastAsia" w:ascii="宋体" w:hAnsi="宋体" w:cs="宋体"/>
                <w:color w:val="000000"/>
                <w:kern w:val="0"/>
                <w:sz w:val="20"/>
                <w:szCs w:val="20"/>
              </w:rPr>
            </w:pPr>
          </w:p>
        </w:tc>
      </w:tr>
      <w:bookmarkEnd w:id="73"/>
      <w:tr w14:paraId="429DA0AC">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7080A85">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18A7B2C1">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23E66DB">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67C5AAB8">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1DCB034">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bookmarkEnd w:id="72"/>
    </w:tbl>
    <w:p w14:paraId="564E6AD2">
      <w:pPr>
        <w:pStyle w:val="2"/>
        <w:rPr>
          <w:lang w:eastAsia="zh-CN"/>
        </w:rPr>
      </w:pPr>
    </w:p>
    <w:p w14:paraId="09DD1A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（注：运输报价表供应商可根据自身情况对区域报价并装订入响应性文件中用于</w:t>
      </w:r>
      <w:r>
        <w:rPr>
          <w:rFonts w:hint="eastAsia" w:ascii="宋体" w:hAnsi="宋体" w:cs="宋体"/>
          <w:b/>
          <w:bCs/>
          <w:color w:val="FF0000"/>
          <w:kern w:val="2"/>
          <w:sz w:val="24"/>
          <w:szCs w:val="24"/>
          <w:lang w:val="en-US" w:eastAsia="zh-CN" w:bidi="ar-SA"/>
        </w:rPr>
        <w:t>磋商谈判</w:t>
      </w:r>
      <w:r>
        <w:rPr>
          <w:rFonts w:hint="eastAsia" w:ascii="宋体" w:hAnsi="宋体" w:eastAsia="宋体" w:cs="宋体"/>
          <w:b/>
          <w:bCs/>
          <w:color w:val="FF0000"/>
          <w:kern w:val="2"/>
          <w:sz w:val="24"/>
          <w:szCs w:val="24"/>
          <w:lang w:val="en-US" w:eastAsia="zh-CN" w:bidi="ar-SA"/>
        </w:rPr>
        <w:t>评审小组审查）</w:t>
      </w:r>
    </w:p>
    <w:p w14:paraId="7FEE721A">
      <w:pPr>
        <w:pStyle w:val="8"/>
        <w:rPr>
          <w:lang w:eastAsia="zh-CN"/>
        </w:rPr>
      </w:pPr>
    </w:p>
    <w:p w14:paraId="29D81641">
      <w:pPr>
        <w:rPr>
          <w:lang w:eastAsia="zh-CN"/>
        </w:rPr>
      </w:pP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912"/>
        <w:gridCol w:w="1300"/>
        <w:gridCol w:w="1546"/>
        <w:gridCol w:w="1268"/>
      </w:tblGrid>
      <w:tr w14:paraId="7671862C">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CFC7338">
            <w:pPr>
              <w:widowControl/>
              <w:jc w:val="center"/>
              <w:rPr>
                <w:rFonts w:ascii="宋体" w:hAnsi="宋体" w:cs="宋体"/>
                <w:b/>
                <w:bCs/>
                <w:kern w:val="0"/>
                <w:sz w:val="40"/>
                <w:szCs w:val="40"/>
              </w:rPr>
            </w:pPr>
            <w:r>
              <w:rPr>
                <w:rFonts w:hint="eastAsia" w:ascii="宋体" w:hAnsi="宋体" w:cs="宋体"/>
                <w:b/>
                <w:bCs/>
                <w:kern w:val="0"/>
                <w:sz w:val="40"/>
                <w:szCs w:val="40"/>
                <w:lang w:val="en-US" w:eastAsia="zh-CN"/>
              </w:rPr>
              <w:t>运输</w:t>
            </w:r>
            <w:r>
              <w:rPr>
                <w:rFonts w:hint="eastAsia" w:ascii="宋体" w:hAnsi="宋体" w:cs="宋体"/>
                <w:b/>
                <w:bCs/>
                <w:kern w:val="0"/>
                <w:sz w:val="40"/>
                <w:szCs w:val="40"/>
              </w:rPr>
              <w:t xml:space="preserve">报价表                  </w:t>
            </w:r>
          </w:p>
        </w:tc>
      </w:tr>
      <w:tr w14:paraId="706FD80D">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663555">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到场区域：石棉</w:t>
            </w:r>
          </w:p>
        </w:tc>
      </w:tr>
      <w:tr w14:paraId="0E303ACB">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48335">
            <w:pPr>
              <w:widowControl/>
              <w:jc w:val="left"/>
              <w:rPr>
                <w:rFonts w:ascii="宋体" w:hAnsi="宋体" w:cs="宋体"/>
                <w:kern w:val="0"/>
                <w:sz w:val="24"/>
              </w:rPr>
            </w:pPr>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8F8962C">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4364007">
            <w:pPr>
              <w:widowControl/>
              <w:jc w:val="left"/>
              <w:rPr>
                <w:rFonts w:ascii="宋体" w:hAnsi="宋体" w:cs="宋体"/>
                <w:kern w:val="0"/>
                <w:sz w:val="24"/>
              </w:rPr>
            </w:pPr>
            <w:r>
              <w:rPr>
                <w:rFonts w:hint="eastAsia" w:ascii="宋体" w:hAnsi="宋体" w:cs="宋体"/>
                <w:kern w:val="0"/>
                <w:sz w:val="24"/>
              </w:rPr>
              <w:t>型号规格</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FF03A">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4667481">
            <w:pPr>
              <w:widowControl/>
              <w:jc w:val="left"/>
              <w:rPr>
                <w:rFonts w:ascii="宋体" w:hAnsi="宋体" w:cs="宋体"/>
                <w:kern w:val="0"/>
                <w:sz w:val="24"/>
              </w:rPr>
            </w:pPr>
            <w:r>
              <w:rPr>
                <w:rFonts w:hint="eastAsia" w:ascii="宋体" w:hAnsi="宋体" w:cs="宋体"/>
                <w:kern w:val="0"/>
                <w:sz w:val="24"/>
                <w:lang w:val="en-US" w:eastAsia="zh-CN"/>
              </w:rPr>
              <w:t>单位</w:t>
            </w:r>
          </w:p>
        </w:tc>
        <w:tc>
          <w:tcPr>
            <w:tcW w:w="15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09E99">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14CB4">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723B4CF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BE097">
            <w:pPr>
              <w:widowControl/>
              <w:jc w:val="left"/>
              <w:rPr>
                <w:rFonts w:ascii="宋体" w:hAnsi="宋体" w:cs="宋体"/>
                <w:color w:val="000000"/>
                <w:kern w:val="0"/>
                <w:sz w:val="20"/>
                <w:szCs w:val="20"/>
              </w:rPr>
            </w:pPr>
            <w:bookmarkStart w:id="75" w:name="OLE_LINK20" w:colFirst="3" w:colLast="3"/>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66F378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9208A59">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E7C8F0B">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8D001">
            <w:pPr>
              <w:widowControl/>
              <w:jc w:val="left"/>
              <w:rPr>
                <w:rFonts w:hint="default" w:ascii="宋体" w:hAnsi="宋体" w:eastAsia="宋体" w:cs="宋体"/>
                <w:color w:val="000000"/>
                <w:kern w:val="0"/>
                <w:sz w:val="22"/>
                <w:szCs w:val="22"/>
                <w:lang w:val="en-US" w:eastAsia="zh-CN"/>
              </w:rPr>
            </w:pPr>
            <w:bookmarkStart w:id="76" w:name="OLE_LINK30"/>
            <w:r>
              <w:rPr>
                <w:rFonts w:hint="eastAsia" w:ascii="宋体" w:hAnsi="宋体" w:cs="宋体"/>
                <w:color w:val="000000"/>
                <w:kern w:val="0"/>
                <w:sz w:val="22"/>
                <w:szCs w:val="22"/>
                <w:lang w:val="en-US" w:eastAsia="zh-CN"/>
              </w:rPr>
              <w:t>千匹</w:t>
            </w:r>
            <w:bookmarkEnd w:id="76"/>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465DE356">
            <w:pPr>
              <w:widowControl/>
              <w:jc w:val="left"/>
              <w:rPr>
                <w:rFonts w:hint="default" w:ascii="宋体" w:hAnsi="宋体" w:eastAsia="宋体" w:cs="宋体"/>
                <w:color w:val="000000"/>
                <w:kern w:val="0"/>
                <w:sz w:val="20"/>
                <w:szCs w:val="20"/>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AD003D4">
            <w:pPr>
              <w:widowControl/>
              <w:jc w:val="center"/>
              <w:rPr>
                <w:rFonts w:hint="default" w:ascii="宋体" w:hAnsi="宋体" w:eastAsia="宋体" w:cs="宋体"/>
                <w:color w:val="000000"/>
                <w:kern w:val="0"/>
                <w:sz w:val="20"/>
                <w:szCs w:val="20"/>
                <w:lang w:val="en-US" w:eastAsia="zh-CN"/>
              </w:rPr>
            </w:pPr>
          </w:p>
        </w:tc>
      </w:tr>
      <w:tr w14:paraId="6F0C4436">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D41E1">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7178E73">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6ADB87D">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3887AD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17C9B">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0AD3F0FE">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C04370C">
            <w:pPr>
              <w:widowControl/>
              <w:jc w:val="left"/>
              <w:rPr>
                <w:rFonts w:hint="eastAsia" w:ascii="宋体" w:hAnsi="宋体" w:cs="宋体"/>
                <w:color w:val="000000"/>
                <w:kern w:val="0"/>
                <w:sz w:val="20"/>
                <w:szCs w:val="20"/>
              </w:rPr>
            </w:pPr>
          </w:p>
        </w:tc>
      </w:tr>
      <w:tr w14:paraId="16FEBFA4">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8F4D4">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06E96F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6E77EA2">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52D800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B7098">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021343B5">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E457D42">
            <w:pPr>
              <w:widowControl/>
              <w:jc w:val="left"/>
              <w:rPr>
                <w:rFonts w:hint="eastAsia" w:ascii="宋体" w:hAnsi="宋体" w:cs="宋体"/>
                <w:color w:val="000000"/>
                <w:kern w:val="0"/>
                <w:sz w:val="20"/>
                <w:szCs w:val="20"/>
              </w:rPr>
            </w:pPr>
          </w:p>
        </w:tc>
      </w:tr>
      <w:tr w14:paraId="5A2BB5FB">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46ECE">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302151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ECB4C77">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6842D3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A507D">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79E26CBF">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9E4C470">
            <w:pPr>
              <w:widowControl/>
              <w:jc w:val="left"/>
              <w:rPr>
                <w:rFonts w:hint="eastAsia" w:ascii="宋体" w:hAnsi="宋体" w:cs="宋体"/>
                <w:color w:val="000000"/>
                <w:kern w:val="0"/>
                <w:sz w:val="20"/>
                <w:szCs w:val="20"/>
              </w:rPr>
            </w:pPr>
          </w:p>
        </w:tc>
      </w:tr>
      <w:tr w14:paraId="541C2624">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EBE30">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454FB0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D6646B9">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3685D52">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5B160">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140D5C8F">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183BDDE">
            <w:pPr>
              <w:widowControl/>
              <w:jc w:val="left"/>
              <w:rPr>
                <w:rFonts w:hint="eastAsia" w:ascii="宋体" w:hAnsi="宋体" w:cs="宋体"/>
                <w:color w:val="000000"/>
                <w:kern w:val="0"/>
                <w:sz w:val="20"/>
                <w:szCs w:val="20"/>
              </w:rPr>
            </w:pPr>
          </w:p>
        </w:tc>
      </w:tr>
      <w:tr w14:paraId="3C0121D4">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E13D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F01009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AD0D4C5">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2684091">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DB1EA">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68B1ED12">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640B747">
            <w:pPr>
              <w:widowControl/>
              <w:jc w:val="left"/>
              <w:rPr>
                <w:rFonts w:hint="eastAsia" w:ascii="宋体" w:hAnsi="宋体" w:cs="宋体"/>
                <w:color w:val="000000"/>
                <w:kern w:val="0"/>
                <w:sz w:val="20"/>
                <w:szCs w:val="20"/>
              </w:rPr>
            </w:pPr>
          </w:p>
        </w:tc>
      </w:tr>
      <w:tr w14:paraId="32E08C92">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E58AB">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9395377">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08B3C8D">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7FFE61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973C1">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250CC54E">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75CC6B8">
            <w:pPr>
              <w:widowControl/>
              <w:jc w:val="left"/>
              <w:rPr>
                <w:rFonts w:hint="eastAsia" w:ascii="宋体" w:hAnsi="宋体" w:cs="宋体"/>
                <w:color w:val="000000"/>
                <w:kern w:val="0"/>
                <w:sz w:val="20"/>
                <w:szCs w:val="20"/>
              </w:rPr>
            </w:pPr>
          </w:p>
        </w:tc>
      </w:tr>
      <w:tr w14:paraId="4765788E">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B27D3">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D452366">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FB89EDA">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5B34050">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0F3F7">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3C159401">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2ECF661">
            <w:pPr>
              <w:widowControl/>
              <w:jc w:val="left"/>
              <w:rPr>
                <w:rFonts w:hint="eastAsia" w:ascii="宋体" w:hAnsi="宋体" w:cs="宋体"/>
                <w:color w:val="000000"/>
                <w:kern w:val="0"/>
                <w:sz w:val="20"/>
                <w:szCs w:val="20"/>
              </w:rPr>
            </w:pPr>
          </w:p>
        </w:tc>
      </w:tr>
      <w:tr w14:paraId="4FF30573">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2AE1A">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D2A758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DE93210">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6CEB56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72541">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34209531">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B20EA44">
            <w:pPr>
              <w:widowControl/>
              <w:jc w:val="left"/>
              <w:rPr>
                <w:rFonts w:hint="eastAsia" w:ascii="宋体" w:hAnsi="宋体" w:cs="宋体"/>
                <w:color w:val="000000"/>
                <w:kern w:val="0"/>
                <w:sz w:val="20"/>
                <w:szCs w:val="20"/>
              </w:rPr>
            </w:pPr>
          </w:p>
        </w:tc>
      </w:tr>
      <w:tr w14:paraId="6AB347D9">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E1902">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7E08412">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9C023A5">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915221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73300">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15FC7759">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EC3D6DD">
            <w:pPr>
              <w:widowControl/>
              <w:jc w:val="left"/>
              <w:rPr>
                <w:rFonts w:hint="eastAsia" w:ascii="宋体" w:hAnsi="宋体" w:cs="宋体"/>
                <w:color w:val="000000"/>
                <w:kern w:val="0"/>
                <w:sz w:val="20"/>
                <w:szCs w:val="20"/>
              </w:rPr>
            </w:pPr>
          </w:p>
        </w:tc>
      </w:tr>
      <w:tr w14:paraId="1E50B1EA">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4BE0C">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7F7F6D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74954BA">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25F5EF9">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0B314">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490335FD">
            <w:pPr>
              <w:widowControl/>
              <w:jc w:val="left"/>
              <w:rPr>
                <w:rFonts w:ascii="宋体" w:hAnsi="宋体" w:cs="宋体"/>
                <w:color w:val="000000"/>
                <w:kern w:val="0"/>
                <w:sz w:val="20"/>
                <w:szCs w:val="20"/>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28C4EAB">
            <w:pPr>
              <w:widowControl/>
              <w:jc w:val="left"/>
              <w:rPr>
                <w:rFonts w:hint="eastAsia" w:ascii="宋体" w:hAnsi="宋体" w:cs="宋体"/>
                <w:color w:val="000000"/>
                <w:kern w:val="0"/>
                <w:sz w:val="20"/>
                <w:szCs w:val="20"/>
              </w:rPr>
            </w:pPr>
          </w:p>
        </w:tc>
      </w:tr>
      <w:bookmarkEnd w:id="75"/>
      <w:tr w14:paraId="23D20075">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421C5C">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376948B2">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D69582">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1C70871B">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10422BD">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tbl>
    <w:p w14:paraId="0E4C9842">
      <w:pPr>
        <w:pStyle w:val="2"/>
        <w:rPr>
          <w:lang w:eastAsia="zh-CN"/>
        </w:rPr>
      </w:pPr>
    </w:p>
    <w:p w14:paraId="207C91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（注：运输报价表供应商可根据自身情况对区域报价并装订入响应性文件中用于</w:t>
      </w:r>
      <w:r>
        <w:rPr>
          <w:rFonts w:hint="eastAsia" w:ascii="宋体" w:hAnsi="宋体" w:cs="宋体"/>
          <w:b/>
          <w:bCs/>
          <w:color w:val="FF0000"/>
          <w:kern w:val="2"/>
          <w:sz w:val="24"/>
          <w:szCs w:val="24"/>
          <w:lang w:val="en-US" w:eastAsia="zh-CN" w:bidi="ar-SA"/>
        </w:rPr>
        <w:t>磋商谈判</w:t>
      </w:r>
      <w:r>
        <w:rPr>
          <w:rFonts w:hint="eastAsia" w:ascii="宋体" w:hAnsi="宋体" w:eastAsia="宋体" w:cs="宋体"/>
          <w:b/>
          <w:bCs/>
          <w:color w:val="FF0000"/>
          <w:kern w:val="2"/>
          <w:sz w:val="24"/>
          <w:szCs w:val="24"/>
          <w:lang w:val="en-US" w:eastAsia="zh-CN" w:bidi="ar-SA"/>
        </w:rPr>
        <w:t>评审小组审查）</w:t>
      </w:r>
    </w:p>
    <w:p w14:paraId="4EE22EDE">
      <w:pPr>
        <w:spacing w:line="500" w:lineRule="exact"/>
        <w:rPr>
          <w:rFonts w:hint="eastAsia" w:ascii="宋体" w:hAnsi="宋体" w:eastAsia="宋体" w:cs="Times New Roman"/>
          <w:color w:val="000000"/>
          <w:sz w:val="24"/>
          <w:szCs w:val="24"/>
          <w:lang w:val="en-US" w:eastAsia="zh-CN"/>
        </w:rPr>
      </w:pPr>
    </w:p>
    <w:p w14:paraId="06498CE2">
      <w:pPr>
        <w:spacing w:line="500" w:lineRule="exact"/>
        <w:rPr>
          <w:rFonts w:hint="eastAsia" w:ascii="宋体" w:hAnsi="宋体" w:eastAsia="宋体" w:cs="Times New Roman"/>
          <w:color w:val="000000"/>
          <w:sz w:val="24"/>
          <w:szCs w:val="24"/>
          <w:lang w:val="en-US" w:eastAsia="zh-CN"/>
        </w:rPr>
      </w:pPr>
    </w:p>
    <w:p w14:paraId="37F6878A">
      <w:pPr>
        <w:spacing w:line="500" w:lineRule="exact"/>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附件3</w:t>
      </w:r>
    </w:p>
    <w:p w14:paraId="7A17F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cs="Times New Roman"/>
          <w:b/>
          <w:color w:val="000000"/>
          <w:sz w:val="36"/>
          <w:lang w:val="en-US" w:eastAsia="zh-CN"/>
        </w:rPr>
        <w:t>磋商</w:t>
      </w:r>
      <w:r>
        <w:rPr>
          <w:rFonts w:hint="eastAsia" w:ascii="宋体" w:hAnsi="宋体" w:eastAsia="宋体" w:cs="Times New Roman"/>
          <w:b/>
          <w:color w:val="000000"/>
          <w:sz w:val="36"/>
          <w:lang w:val="en-US" w:eastAsia="zh-CN"/>
        </w:rPr>
        <w:t>谈判单位基本情况介绍</w:t>
      </w:r>
    </w:p>
    <w:p w14:paraId="05957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p>
    <w:tbl>
      <w:tblPr>
        <w:tblStyle w:val="15"/>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0"/>
        <w:gridCol w:w="1031"/>
        <w:gridCol w:w="1422"/>
        <w:gridCol w:w="2047"/>
        <w:gridCol w:w="1448"/>
        <w:gridCol w:w="1612"/>
      </w:tblGrid>
      <w:tr w14:paraId="6BA00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0DD50F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单位名称</w:t>
            </w:r>
          </w:p>
        </w:tc>
        <w:tc>
          <w:tcPr>
            <w:tcW w:w="4500" w:type="dxa"/>
            <w:gridSpan w:val="3"/>
            <w:noWrap w:val="0"/>
            <w:vAlign w:val="center"/>
          </w:tcPr>
          <w:p w14:paraId="549743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c>
          <w:tcPr>
            <w:tcW w:w="1448" w:type="dxa"/>
            <w:noWrap w:val="0"/>
            <w:vAlign w:val="center"/>
          </w:tcPr>
          <w:p w14:paraId="336476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成立日期</w:t>
            </w:r>
          </w:p>
        </w:tc>
        <w:tc>
          <w:tcPr>
            <w:tcW w:w="1612" w:type="dxa"/>
            <w:noWrap w:val="0"/>
            <w:vAlign w:val="center"/>
          </w:tcPr>
          <w:p w14:paraId="787316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r w14:paraId="5961C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1F0DA4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经营地址</w:t>
            </w:r>
          </w:p>
        </w:tc>
        <w:tc>
          <w:tcPr>
            <w:tcW w:w="4500" w:type="dxa"/>
            <w:gridSpan w:val="3"/>
            <w:noWrap w:val="0"/>
            <w:vAlign w:val="center"/>
          </w:tcPr>
          <w:p w14:paraId="4DD210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c>
          <w:tcPr>
            <w:tcW w:w="1448" w:type="dxa"/>
            <w:noWrap w:val="0"/>
            <w:vAlign w:val="center"/>
          </w:tcPr>
          <w:p w14:paraId="4AC073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单位性质</w:t>
            </w:r>
          </w:p>
        </w:tc>
        <w:tc>
          <w:tcPr>
            <w:tcW w:w="1612" w:type="dxa"/>
            <w:noWrap w:val="0"/>
            <w:vAlign w:val="center"/>
          </w:tcPr>
          <w:p w14:paraId="5C22E3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r w14:paraId="0CC63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626936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注册资金</w:t>
            </w:r>
          </w:p>
        </w:tc>
        <w:tc>
          <w:tcPr>
            <w:tcW w:w="1031" w:type="dxa"/>
            <w:noWrap w:val="0"/>
            <w:vAlign w:val="center"/>
          </w:tcPr>
          <w:p w14:paraId="0D23DD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c>
          <w:tcPr>
            <w:tcW w:w="1422" w:type="dxa"/>
            <w:noWrap w:val="0"/>
            <w:vAlign w:val="center"/>
          </w:tcPr>
          <w:p w14:paraId="64727A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业务电话</w:t>
            </w:r>
          </w:p>
        </w:tc>
        <w:tc>
          <w:tcPr>
            <w:tcW w:w="2047" w:type="dxa"/>
            <w:noWrap w:val="0"/>
            <w:vAlign w:val="center"/>
          </w:tcPr>
          <w:p w14:paraId="4FED2F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c>
          <w:tcPr>
            <w:tcW w:w="1448" w:type="dxa"/>
            <w:noWrap w:val="0"/>
            <w:vAlign w:val="center"/>
          </w:tcPr>
          <w:p w14:paraId="351656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传真</w:t>
            </w:r>
          </w:p>
        </w:tc>
        <w:tc>
          <w:tcPr>
            <w:tcW w:w="1612" w:type="dxa"/>
            <w:noWrap w:val="0"/>
            <w:vAlign w:val="center"/>
          </w:tcPr>
          <w:p w14:paraId="05E2A5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r w14:paraId="03350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0E67B3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法定代表人</w:t>
            </w:r>
          </w:p>
        </w:tc>
        <w:tc>
          <w:tcPr>
            <w:tcW w:w="4500" w:type="dxa"/>
            <w:gridSpan w:val="3"/>
            <w:noWrap w:val="0"/>
            <w:vAlign w:val="center"/>
          </w:tcPr>
          <w:p w14:paraId="19D771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c>
          <w:tcPr>
            <w:tcW w:w="1448" w:type="dxa"/>
            <w:noWrap w:val="0"/>
            <w:vAlign w:val="center"/>
          </w:tcPr>
          <w:p w14:paraId="015D98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电话</w:t>
            </w:r>
          </w:p>
        </w:tc>
        <w:tc>
          <w:tcPr>
            <w:tcW w:w="1612" w:type="dxa"/>
            <w:noWrap w:val="0"/>
            <w:vAlign w:val="center"/>
          </w:tcPr>
          <w:p w14:paraId="2D826F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r w14:paraId="1EED3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030C3F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总经理</w:t>
            </w:r>
          </w:p>
        </w:tc>
        <w:tc>
          <w:tcPr>
            <w:tcW w:w="4500" w:type="dxa"/>
            <w:gridSpan w:val="3"/>
            <w:noWrap w:val="0"/>
            <w:vAlign w:val="center"/>
          </w:tcPr>
          <w:p w14:paraId="7EA3D9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c>
          <w:tcPr>
            <w:tcW w:w="1448" w:type="dxa"/>
            <w:noWrap w:val="0"/>
            <w:vAlign w:val="center"/>
          </w:tcPr>
          <w:p w14:paraId="099AA8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c>
          <w:tcPr>
            <w:tcW w:w="1612" w:type="dxa"/>
            <w:noWrap w:val="0"/>
            <w:vAlign w:val="center"/>
          </w:tcPr>
          <w:p w14:paraId="4D7409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r w14:paraId="15552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7F1E13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经营范围</w:t>
            </w:r>
          </w:p>
        </w:tc>
        <w:tc>
          <w:tcPr>
            <w:tcW w:w="7560" w:type="dxa"/>
            <w:gridSpan w:val="5"/>
            <w:noWrap w:val="0"/>
            <w:vAlign w:val="center"/>
          </w:tcPr>
          <w:p w14:paraId="63288F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r w14:paraId="2537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22B970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公司介绍</w:t>
            </w:r>
          </w:p>
        </w:tc>
        <w:tc>
          <w:tcPr>
            <w:tcW w:w="7560" w:type="dxa"/>
            <w:gridSpan w:val="5"/>
            <w:noWrap w:val="0"/>
            <w:vAlign w:val="center"/>
          </w:tcPr>
          <w:p w14:paraId="1F77CF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2F3D9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5A5C9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77954A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184FC7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0EF83C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778883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r w14:paraId="3B5F7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1440" w:type="dxa"/>
            <w:noWrap w:val="0"/>
            <w:vAlign w:val="center"/>
          </w:tcPr>
          <w:p w14:paraId="748864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rPr>
              <w:t>备注</w:t>
            </w:r>
          </w:p>
        </w:tc>
        <w:tc>
          <w:tcPr>
            <w:tcW w:w="7560" w:type="dxa"/>
            <w:gridSpan w:val="5"/>
            <w:noWrap w:val="0"/>
            <w:vAlign w:val="center"/>
          </w:tcPr>
          <w:p w14:paraId="366957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p w14:paraId="74A56C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p>
        </w:tc>
      </w:tr>
    </w:tbl>
    <w:p w14:paraId="77034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p>
    <w:p w14:paraId="097CD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cs="宋体"/>
          <w:sz w:val="24"/>
          <w:lang w:val="en-US" w:eastAsia="zh-CN"/>
        </w:rPr>
        <w:t>磋商</w:t>
      </w:r>
      <w:r>
        <w:rPr>
          <w:rFonts w:hint="eastAsia" w:ascii="宋体" w:hAnsi="宋体" w:eastAsia="宋体" w:cs="宋体"/>
          <w:sz w:val="24"/>
          <w:lang w:val="en-US" w:eastAsia="zh-CN"/>
        </w:rPr>
        <w:t>谈判单位</w:t>
      </w:r>
      <w:r>
        <w:rPr>
          <w:rFonts w:hint="eastAsia" w:ascii="宋体" w:hAnsi="宋体" w:eastAsia="宋体" w:cs="宋体"/>
          <w:sz w:val="24"/>
        </w:rPr>
        <w:t>：      （盖</w:t>
      </w:r>
      <w:r>
        <w:rPr>
          <w:rFonts w:hint="eastAsia" w:ascii="宋体" w:hAnsi="宋体" w:eastAsia="宋体" w:cs="宋体"/>
          <w:sz w:val="24"/>
          <w:lang w:eastAsia="zh-CN"/>
        </w:rPr>
        <w:t>单位</w:t>
      </w:r>
      <w:r>
        <w:rPr>
          <w:rFonts w:hint="eastAsia" w:ascii="宋体" w:hAnsi="宋体" w:eastAsia="宋体" w:cs="宋体"/>
          <w:sz w:val="24"/>
        </w:rPr>
        <w:t>章）</w:t>
      </w:r>
    </w:p>
    <w:p w14:paraId="0CDF5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法定代表人或其委托代理人：                 （签字）</w:t>
      </w:r>
    </w:p>
    <w:p w14:paraId="57778D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日期：      年     月      日</w:t>
      </w:r>
    </w:p>
    <w:p w14:paraId="5B0933DF">
      <w:pPr>
        <w:spacing w:line="260" w:lineRule="exact"/>
        <w:outlineLvl w:val="1"/>
        <w:rPr>
          <w:rFonts w:hint="eastAsia" w:ascii="宋体" w:hAnsi="宋体"/>
          <w:color w:val="000000"/>
          <w:sz w:val="24"/>
          <w:szCs w:val="24"/>
        </w:rPr>
      </w:pPr>
    </w:p>
    <w:p w14:paraId="3089D53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（注：此附件应装订入响应性文件中用于</w:t>
      </w:r>
      <w:r>
        <w:rPr>
          <w:rFonts w:hint="eastAsia" w:ascii="宋体" w:hAnsi="宋体" w:cs="宋体"/>
          <w:b/>
          <w:bCs/>
          <w:color w:val="FF0000"/>
          <w:kern w:val="2"/>
          <w:sz w:val="24"/>
          <w:szCs w:val="24"/>
          <w:lang w:val="en-US" w:eastAsia="zh-CN" w:bidi="ar-SA"/>
        </w:rPr>
        <w:t>磋商</w:t>
      </w:r>
      <w:r>
        <w:rPr>
          <w:rFonts w:hint="eastAsia" w:ascii="宋体" w:hAnsi="宋体" w:eastAsia="宋体" w:cs="宋体"/>
          <w:b/>
          <w:bCs/>
          <w:color w:val="FF0000"/>
          <w:kern w:val="2"/>
          <w:sz w:val="24"/>
          <w:szCs w:val="24"/>
          <w:lang w:val="en-US" w:eastAsia="zh-CN" w:bidi="ar-SA"/>
        </w:rPr>
        <w:t>谈判评审小组审查）</w:t>
      </w:r>
    </w:p>
    <w:p w14:paraId="5DCEA218">
      <w:pPr>
        <w:spacing w:line="260" w:lineRule="exact"/>
        <w:outlineLvl w:val="1"/>
        <w:rPr>
          <w:rFonts w:hint="eastAsia" w:ascii="宋体" w:hAnsi="宋体"/>
          <w:color w:val="000000"/>
          <w:sz w:val="24"/>
          <w:szCs w:val="24"/>
        </w:rPr>
      </w:pPr>
    </w:p>
    <w:p w14:paraId="5F8596BA">
      <w:pPr>
        <w:spacing w:line="260" w:lineRule="exact"/>
        <w:outlineLvl w:val="1"/>
        <w:rPr>
          <w:rFonts w:hint="eastAsia" w:ascii="宋体" w:hAnsi="宋体"/>
          <w:color w:val="000000"/>
          <w:sz w:val="24"/>
          <w:szCs w:val="24"/>
        </w:rPr>
      </w:pPr>
    </w:p>
    <w:p w14:paraId="1907797E">
      <w:pPr>
        <w:spacing w:line="260" w:lineRule="exact"/>
        <w:outlineLvl w:val="1"/>
        <w:rPr>
          <w:rFonts w:hint="eastAsia" w:ascii="宋体" w:hAnsi="宋体"/>
          <w:color w:val="000000"/>
          <w:sz w:val="24"/>
          <w:szCs w:val="24"/>
        </w:rPr>
      </w:pPr>
    </w:p>
    <w:p w14:paraId="3FC97B03">
      <w:pPr>
        <w:pStyle w:val="2"/>
        <w:rPr>
          <w:rFonts w:hint="eastAsia" w:ascii="宋体" w:hAnsi="宋体"/>
          <w:color w:val="000000"/>
          <w:sz w:val="24"/>
          <w:szCs w:val="24"/>
        </w:rPr>
      </w:pPr>
    </w:p>
    <w:p w14:paraId="10379D7C">
      <w:pPr>
        <w:pStyle w:val="21"/>
        <w:rPr>
          <w:rFonts w:hint="eastAsia"/>
        </w:rPr>
      </w:pPr>
    </w:p>
    <w:p w14:paraId="3FCC2D2A">
      <w:pPr>
        <w:spacing w:line="260" w:lineRule="exact"/>
        <w:outlineLvl w:val="1"/>
        <w:rPr>
          <w:rFonts w:hint="eastAsia" w:ascii="宋体" w:hAnsi="宋体"/>
          <w:color w:val="000000"/>
          <w:sz w:val="24"/>
          <w:szCs w:val="24"/>
        </w:rPr>
      </w:pPr>
    </w:p>
    <w:p w14:paraId="2D4A074E">
      <w:pPr>
        <w:spacing w:line="260" w:lineRule="exact"/>
        <w:outlineLvl w:val="1"/>
        <w:rPr>
          <w:rFonts w:hint="eastAsia" w:ascii="宋体" w:hAnsi="宋体"/>
          <w:color w:val="000000"/>
          <w:sz w:val="24"/>
          <w:szCs w:val="24"/>
        </w:rPr>
      </w:pPr>
    </w:p>
    <w:p w14:paraId="21183F0C">
      <w:pPr>
        <w:spacing w:line="260" w:lineRule="exact"/>
        <w:outlineLvl w:val="1"/>
        <w:rPr>
          <w:rFonts w:hint="eastAsia" w:ascii="宋体" w:hAnsi="宋体" w:eastAsia="宋体"/>
          <w:color w:val="000000"/>
          <w:sz w:val="24"/>
          <w:szCs w:val="24"/>
          <w:lang w:val="en-US" w:eastAsia="zh-CN"/>
        </w:rPr>
      </w:pPr>
      <w:r>
        <w:rPr>
          <w:rFonts w:hint="eastAsia" w:ascii="宋体" w:hAnsi="宋体"/>
          <w:color w:val="000000"/>
          <w:sz w:val="24"/>
          <w:szCs w:val="24"/>
        </w:rPr>
        <w:t>附件</w:t>
      </w:r>
      <w:bookmarkEnd w:id="55"/>
      <w:bookmarkEnd w:id="56"/>
      <w:bookmarkEnd w:id="57"/>
      <w:bookmarkEnd w:id="58"/>
      <w:bookmarkEnd w:id="59"/>
      <w:bookmarkEnd w:id="60"/>
      <w:r>
        <w:rPr>
          <w:rFonts w:hint="eastAsia" w:ascii="宋体" w:hAnsi="宋体"/>
          <w:color w:val="000000"/>
          <w:sz w:val="24"/>
          <w:szCs w:val="24"/>
          <w:lang w:val="en-US" w:eastAsia="zh-CN"/>
        </w:rPr>
        <w:t>4</w:t>
      </w:r>
    </w:p>
    <w:p w14:paraId="5292F0FE">
      <w:pPr>
        <w:spacing w:line="500" w:lineRule="exact"/>
        <w:rPr>
          <w:rFonts w:ascii="宋体" w:hAnsi="宋体"/>
          <w:b/>
          <w:color w:val="000000"/>
          <w:sz w:val="30"/>
        </w:rPr>
      </w:pPr>
    </w:p>
    <w:p w14:paraId="398669FB">
      <w:pPr>
        <w:spacing w:line="440" w:lineRule="exact"/>
        <w:jc w:val="center"/>
        <w:rPr>
          <w:rFonts w:ascii="宋体" w:hAnsi="宋体"/>
          <w:b/>
          <w:color w:val="000000"/>
          <w:sz w:val="36"/>
        </w:rPr>
      </w:pPr>
      <w:r>
        <w:rPr>
          <w:rFonts w:hint="eastAsia" w:ascii="宋体" w:hAnsi="宋体"/>
          <w:b/>
          <w:color w:val="000000"/>
          <w:sz w:val="36"/>
        </w:rPr>
        <w:t>法定代表人身份证明</w:t>
      </w:r>
    </w:p>
    <w:p w14:paraId="6B8C358E">
      <w:pPr>
        <w:spacing w:line="400" w:lineRule="exact"/>
        <w:jc w:val="center"/>
        <w:rPr>
          <w:rFonts w:ascii="宋体" w:hAnsi="宋体"/>
          <w:b/>
          <w:color w:val="000000"/>
          <w:sz w:val="44"/>
        </w:rPr>
      </w:pPr>
    </w:p>
    <w:p w14:paraId="7E7F2CD5">
      <w:pPr>
        <w:spacing w:line="400" w:lineRule="exact"/>
        <w:jc w:val="center"/>
        <w:rPr>
          <w:rFonts w:ascii="宋体" w:hAnsi="宋体"/>
          <w:b/>
          <w:color w:val="000000"/>
          <w:sz w:val="44"/>
        </w:rPr>
      </w:pPr>
    </w:p>
    <w:p w14:paraId="433EA428">
      <w:pPr>
        <w:spacing w:line="400" w:lineRule="exact"/>
        <w:rPr>
          <w:rFonts w:ascii="宋体" w:hAnsi="宋体"/>
          <w:color w:val="000000"/>
          <w:sz w:val="24"/>
        </w:rPr>
      </w:pPr>
      <w:r>
        <w:rPr>
          <w:rFonts w:hint="eastAsia" w:ascii="宋体" w:hAnsi="宋体"/>
          <w:color w:val="000000"/>
          <w:sz w:val="24"/>
          <w:lang w:val="en-US" w:eastAsia="zh-CN"/>
        </w:rPr>
        <w:t>磋商谈判</w:t>
      </w:r>
      <w:r>
        <w:rPr>
          <w:rFonts w:hint="eastAsia" w:ascii="宋体" w:hAnsi="宋体"/>
          <w:color w:val="000000"/>
          <w:sz w:val="24"/>
        </w:rPr>
        <w:t>单位名称：</w:t>
      </w:r>
      <w:r>
        <w:rPr>
          <w:rFonts w:hint="eastAsia" w:ascii="宋体" w:hAnsi="宋体"/>
          <w:color w:val="000000"/>
          <w:sz w:val="24"/>
          <w:u w:val="single"/>
        </w:rPr>
        <w:t xml:space="preserve">                            </w:t>
      </w:r>
    </w:p>
    <w:p w14:paraId="359F2C10">
      <w:pPr>
        <w:spacing w:line="400" w:lineRule="exact"/>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 xml:space="preserve">                              </w:t>
      </w:r>
    </w:p>
    <w:p w14:paraId="4E0CD927">
      <w:pPr>
        <w:spacing w:line="400" w:lineRule="exact"/>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p>
    <w:p w14:paraId="73B9558D">
      <w:pPr>
        <w:spacing w:line="400" w:lineRule="exact"/>
        <w:rPr>
          <w:rFonts w:ascii="宋体" w:hAnsi="宋体"/>
          <w:color w:val="000000"/>
          <w:sz w:val="24"/>
        </w:rPr>
      </w:pPr>
      <w:r>
        <w:rPr>
          <w:rFonts w:hint="eastAsia" w:ascii="宋体" w:hAnsi="宋体"/>
          <w:color w:val="000000"/>
          <w:sz w:val="24"/>
        </w:rPr>
        <w:t xml:space="preserve">成立时间：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 xml:space="preserve"> 月</w:t>
      </w:r>
      <w:r>
        <w:rPr>
          <w:rFonts w:hint="eastAsia" w:ascii="宋体" w:hAnsi="宋体"/>
          <w:color w:val="000000"/>
          <w:sz w:val="24"/>
          <w:u w:val="single"/>
        </w:rPr>
        <w:t xml:space="preserve">       </w:t>
      </w:r>
      <w:r>
        <w:rPr>
          <w:rFonts w:hint="eastAsia" w:ascii="宋体" w:hAnsi="宋体"/>
          <w:color w:val="000000"/>
          <w:sz w:val="24"/>
        </w:rPr>
        <w:t>日</w:t>
      </w:r>
    </w:p>
    <w:p w14:paraId="60517B29">
      <w:pPr>
        <w:spacing w:line="400" w:lineRule="exact"/>
        <w:rPr>
          <w:rFonts w:ascii="宋体" w:hAnsi="宋体"/>
          <w:color w:val="000000"/>
          <w:sz w:val="24"/>
          <w:u w:val="single"/>
        </w:rPr>
      </w:pPr>
      <w:r>
        <w:rPr>
          <w:rFonts w:hint="eastAsia" w:ascii="宋体" w:hAnsi="宋体"/>
          <w:color w:val="000000"/>
          <w:sz w:val="24"/>
        </w:rPr>
        <w:t xml:space="preserve">经营期限：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63C31E6C">
      <w:pPr>
        <w:spacing w:line="400" w:lineRule="exact"/>
        <w:rPr>
          <w:rFonts w:ascii="宋体" w:hAnsi="宋体"/>
          <w:color w:val="000000"/>
          <w:sz w:val="24"/>
          <w:u w:val="single"/>
        </w:rPr>
      </w:pPr>
    </w:p>
    <w:p w14:paraId="2542A3F4">
      <w:pPr>
        <w:spacing w:line="400" w:lineRule="exact"/>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磋商谈判</w:t>
      </w:r>
      <w:r>
        <w:rPr>
          <w:rFonts w:hint="eastAsia" w:ascii="宋体" w:hAnsi="宋体"/>
          <w:color w:val="auto"/>
          <w:sz w:val="24"/>
          <w:u w:val="single"/>
        </w:rPr>
        <w:t>单位名称）的法定代</w:t>
      </w:r>
      <w:r>
        <w:rPr>
          <w:rFonts w:hint="eastAsia" w:ascii="宋体" w:hAnsi="宋体"/>
          <w:color w:val="000000"/>
          <w:sz w:val="24"/>
          <w:u w:val="single"/>
        </w:rPr>
        <w:t>表人（</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rPr>
        <w:t>）。</w:t>
      </w:r>
    </w:p>
    <w:p w14:paraId="196D5386">
      <w:pPr>
        <w:spacing w:line="400" w:lineRule="exact"/>
        <w:rPr>
          <w:rFonts w:ascii="宋体" w:hAnsi="宋体"/>
          <w:color w:val="000000"/>
          <w:sz w:val="24"/>
        </w:rPr>
      </w:pPr>
      <w:r>
        <w:rPr>
          <w:rFonts w:hint="eastAsia" w:ascii="宋体" w:hAnsi="宋体"/>
          <w:color w:val="000000"/>
          <w:sz w:val="24"/>
        </w:rPr>
        <w:t xml:space="preserve">  </w:t>
      </w:r>
    </w:p>
    <w:p w14:paraId="64E731FE">
      <w:pPr>
        <w:spacing w:line="400" w:lineRule="exact"/>
        <w:rPr>
          <w:rFonts w:hint="eastAsia" w:ascii="宋体" w:hAnsi="宋体" w:eastAsia="宋体"/>
          <w:color w:val="000000"/>
          <w:sz w:val="24"/>
          <w:lang w:eastAsia="zh-CN"/>
        </w:rPr>
      </w:pPr>
      <w:r>
        <w:rPr>
          <w:rFonts w:hint="eastAsia" w:ascii="宋体" w:hAnsi="宋体"/>
          <w:color w:val="000000"/>
          <w:sz w:val="24"/>
        </w:rPr>
        <w:t xml:space="preserve">  特此证明</w:t>
      </w:r>
      <w:r>
        <w:rPr>
          <w:rFonts w:hint="eastAsia" w:ascii="宋体" w:hAnsi="宋体"/>
          <w:color w:val="000000"/>
          <w:sz w:val="24"/>
          <w:lang w:eastAsia="zh-CN"/>
        </w:rPr>
        <w:t>。</w:t>
      </w:r>
    </w:p>
    <w:p w14:paraId="28BBB6CF">
      <w:pPr>
        <w:spacing w:line="400" w:lineRule="exact"/>
        <w:rPr>
          <w:rFonts w:hint="eastAsia" w:ascii="宋体" w:hAnsi="宋体" w:eastAsia="宋体"/>
          <w:b/>
          <w:bCs/>
          <w:color w:val="auto"/>
          <w:sz w:val="24"/>
          <w:lang w:eastAsia="zh-CN"/>
        </w:rPr>
      </w:pPr>
      <w:r>
        <w:rPr>
          <w:rFonts w:hint="eastAsia" w:ascii="宋体" w:hAnsi="宋体"/>
          <w:b/>
          <w:bCs/>
          <w:color w:val="auto"/>
          <w:sz w:val="24"/>
          <w:lang w:val="en-US" w:eastAsia="zh-CN"/>
        </w:rPr>
        <w:t>后</w:t>
      </w:r>
      <w:r>
        <w:rPr>
          <w:rFonts w:hint="eastAsia" w:ascii="宋体" w:hAnsi="宋体"/>
          <w:b/>
          <w:bCs/>
          <w:color w:val="auto"/>
          <w:sz w:val="24"/>
        </w:rPr>
        <w:t>附：</w:t>
      </w:r>
      <w:r>
        <w:rPr>
          <w:rFonts w:hint="eastAsia" w:ascii="宋体" w:hAnsi="宋体"/>
          <w:b/>
          <w:bCs/>
          <w:color w:val="auto"/>
          <w:sz w:val="24"/>
          <w:lang w:val="en-US" w:eastAsia="zh-CN"/>
        </w:rPr>
        <w:t>1、</w:t>
      </w:r>
      <w:r>
        <w:rPr>
          <w:rFonts w:hint="eastAsia" w:ascii="宋体" w:hAnsi="宋体"/>
          <w:b/>
          <w:bCs/>
          <w:color w:val="auto"/>
          <w:sz w:val="24"/>
        </w:rPr>
        <w:t>法定代表人身份证复印件</w:t>
      </w:r>
      <w:r>
        <w:rPr>
          <w:rFonts w:hint="eastAsia" w:ascii="宋体" w:hAnsi="宋体"/>
          <w:b/>
          <w:bCs/>
          <w:color w:val="auto"/>
          <w:sz w:val="24"/>
          <w:lang w:eastAsia="zh-CN"/>
        </w:rPr>
        <w:t>，</w:t>
      </w:r>
      <w:r>
        <w:rPr>
          <w:rFonts w:hint="eastAsia" w:ascii="宋体" w:hAnsi="宋体"/>
          <w:b/>
          <w:bCs/>
          <w:color w:val="auto"/>
          <w:sz w:val="24"/>
          <w:lang w:val="en-US" w:eastAsia="zh-CN"/>
        </w:rPr>
        <w:t>2、</w:t>
      </w:r>
      <w:r>
        <w:rPr>
          <w:rFonts w:hint="eastAsia" w:ascii="宋体" w:hAnsi="宋体"/>
          <w:b/>
          <w:bCs/>
          <w:color w:val="auto"/>
          <w:sz w:val="24"/>
        </w:rPr>
        <w:t>营业执照</w:t>
      </w:r>
      <w:r>
        <w:rPr>
          <w:rFonts w:hint="eastAsia" w:ascii="宋体" w:hAnsi="宋体"/>
          <w:b/>
          <w:bCs/>
          <w:color w:val="auto"/>
          <w:sz w:val="24"/>
          <w:lang w:eastAsia="zh-CN"/>
        </w:rPr>
        <w:t>，</w:t>
      </w:r>
      <w:r>
        <w:rPr>
          <w:rFonts w:hint="eastAsia" w:ascii="宋体" w:hAnsi="宋体"/>
          <w:b/>
          <w:bCs/>
          <w:color w:val="auto"/>
          <w:sz w:val="24"/>
          <w:lang w:val="en-US" w:eastAsia="zh-CN"/>
        </w:rPr>
        <w:t>3、</w:t>
      </w:r>
      <w:r>
        <w:rPr>
          <w:rFonts w:hint="eastAsia" w:ascii="宋体" w:hAnsi="宋体"/>
          <w:b/>
          <w:bCs/>
          <w:color w:val="auto"/>
          <w:sz w:val="24"/>
          <w:lang w:eastAsia="zh-CN"/>
        </w:rPr>
        <w:t>开户许可证或基本存款账户信息。上述资料均</w:t>
      </w:r>
      <w:r>
        <w:rPr>
          <w:rFonts w:hint="eastAsia" w:ascii="宋体" w:hAnsi="宋体"/>
          <w:b/>
          <w:bCs/>
          <w:color w:val="auto"/>
          <w:sz w:val="24"/>
          <w:lang w:val="en-US" w:eastAsia="zh-CN"/>
        </w:rPr>
        <w:t>须</w:t>
      </w:r>
      <w:r>
        <w:rPr>
          <w:rFonts w:hint="eastAsia" w:ascii="宋体" w:hAnsi="宋体"/>
          <w:b/>
          <w:bCs/>
          <w:color w:val="auto"/>
          <w:sz w:val="24"/>
          <w:lang w:eastAsia="zh-CN"/>
        </w:rPr>
        <w:t>盖章。</w:t>
      </w:r>
    </w:p>
    <w:p w14:paraId="61575406">
      <w:pPr>
        <w:spacing w:line="400" w:lineRule="exact"/>
        <w:rPr>
          <w:rFonts w:ascii="宋体" w:hAnsi="宋体"/>
          <w:color w:val="FF0000"/>
          <w:sz w:val="24"/>
        </w:rPr>
      </w:pPr>
    </w:p>
    <w:p w14:paraId="62E94A6B">
      <w:pPr>
        <w:spacing w:line="400" w:lineRule="exact"/>
        <w:rPr>
          <w:rFonts w:ascii="宋体" w:hAnsi="宋体"/>
          <w:color w:val="000000"/>
          <w:sz w:val="24"/>
        </w:rPr>
      </w:pPr>
    </w:p>
    <w:p w14:paraId="22D94326">
      <w:pPr>
        <w:spacing w:line="400" w:lineRule="exact"/>
        <w:rPr>
          <w:rFonts w:ascii="宋体" w:hAnsi="宋体"/>
          <w:color w:val="000000"/>
          <w:sz w:val="24"/>
        </w:rPr>
      </w:pPr>
    </w:p>
    <w:p w14:paraId="784B5CB6">
      <w:pPr>
        <w:spacing w:line="400" w:lineRule="exact"/>
        <w:rPr>
          <w:rFonts w:ascii="宋体" w:hAnsi="宋体"/>
          <w:color w:val="000000"/>
          <w:sz w:val="24"/>
          <w:u w:val="single"/>
        </w:rPr>
      </w:pPr>
      <w:r>
        <w:rPr>
          <w:rFonts w:hint="eastAsia" w:ascii="宋体" w:hAnsi="宋体"/>
          <w:color w:val="000000"/>
          <w:sz w:val="24"/>
        </w:rPr>
        <w:t>公司名称（盖章）</w:t>
      </w:r>
      <w:r>
        <w:rPr>
          <w:rFonts w:hint="eastAsia" w:ascii="宋体" w:hAnsi="宋体"/>
          <w:color w:val="000000"/>
          <w:sz w:val="24"/>
          <w:u w:val="none"/>
        </w:rPr>
        <w:t>：</w:t>
      </w:r>
      <w:r>
        <w:rPr>
          <w:rFonts w:hint="eastAsia" w:ascii="宋体" w:hAnsi="宋体"/>
          <w:color w:val="000000"/>
          <w:sz w:val="24"/>
          <w:u w:val="single"/>
        </w:rPr>
        <w:t xml:space="preserve">         　　　　　　　　　　　　　　　　　</w:t>
      </w:r>
    </w:p>
    <w:p w14:paraId="22DBB316">
      <w:pPr>
        <w:spacing w:line="400" w:lineRule="exact"/>
        <w:rPr>
          <w:rFonts w:ascii="宋体" w:hAnsi="宋体"/>
          <w:color w:val="000000"/>
          <w:sz w:val="24"/>
        </w:rPr>
      </w:pPr>
    </w:p>
    <w:p w14:paraId="47DB97B7">
      <w:pPr>
        <w:spacing w:line="400" w:lineRule="exact"/>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w:t>
      </w:r>
    </w:p>
    <w:p w14:paraId="51C72A94">
      <w:pPr>
        <w:spacing w:line="400" w:lineRule="exact"/>
        <w:rPr>
          <w:rFonts w:ascii="宋体" w:hAnsi="宋体"/>
          <w:color w:val="000000"/>
          <w:sz w:val="24"/>
        </w:rPr>
      </w:pPr>
    </w:p>
    <w:p w14:paraId="4AF22BCE">
      <w:pPr>
        <w:spacing w:line="400" w:lineRule="exact"/>
        <w:rPr>
          <w:rFonts w:ascii="宋体" w:hAnsi="宋体"/>
          <w:color w:val="000000"/>
          <w:sz w:val="24"/>
        </w:rPr>
      </w:pPr>
    </w:p>
    <w:p w14:paraId="5C492D93">
      <w:pPr>
        <w:spacing w:line="400" w:lineRule="exact"/>
        <w:rPr>
          <w:rFonts w:ascii="宋体" w:hAnsi="宋体"/>
          <w:color w:val="000000"/>
          <w:sz w:val="24"/>
        </w:rPr>
      </w:pPr>
    </w:p>
    <w:p w14:paraId="6A8A9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（注：此附件应装订入响应性文件中用于</w:t>
      </w:r>
      <w:r>
        <w:rPr>
          <w:rFonts w:hint="eastAsia" w:ascii="宋体" w:hAnsi="宋体" w:cs="宋体"/>
          <w:b/>
          <w:bCs/>
          <w:color w:val="FF0000"/>
          <w:kern w:val="2"/>
          <w:sz w:val="24"/>
          <w:szCs w:val="24"/>
          <w:lang w:val="en-US" w:eastAsia="zh-CN" w:bidi="ar-SA"/>
        </w:rPr>
        <w:t>磋商</w:t>
      </w:r>
      <w:r>
        <w:rPr>
          <w:rFonts w:hint="eastAsia" w:ascii="宋体" w:hAnsi="宋体" w:eastAsia="宋体" w:cs="宋体"/>
          <w:b/>
          <w:bCs/>
          <w:color w:val="FF0000"/>
          <w:kern w:val="2"/>
          <w:sz w:val="24"/>
          <w:szCs w:val="24"/>
          <w:lang w:val="en-US" w:eastAsia="zh-CN" w:bidi="ar-SA"/>
        </w:rPr>
        <w:t>谈判评审小组审查，适用于</w:t>
      </w:r>
      <w:r>
        <w:rPr>
          <w:rFonts w:hint="eastAsia" w:ascii="宋体" w:hAnsi="宋体" w:cs="宋体"/>
          <w:b/>
          <w:bCs/>
          <w:color w:val="FF0000"/>
          <w:kern w:val="2"/>
          <w:sz w:val="24"/>
          <w:szCs w:val="24"/>
          <w:lang w:val="en-US" w:eastAsia="zh-CN" w:bidi="ar-SA"/>
        </w:rPr>
        <w:t>法定代表人</w:t>
      </w:r>
      <w:r>
        <w:rPr>
          <w:rFonts w:hint="eastAsia" w:ascii="宋体" w:hAnsi="宋体" w:eastAsia="宋体" w:cs="宋体"/>
          <w:b/>
          <w:bCs/>
          <w:color w:val="FF0000"/>
          <w:kern w:val="2"/>
          <w:sz w:val="24"/>
          <w:szCs w:val="24"/>
          <w:lang w:val="en-US" w:eastAsia="zh-CN" w:bidi="ar-SA"/>
        </w:rPr>
        <w:t>参加的情形）</w:t>
      </w:r>
    </w:p>
    <w:p w14:paraId="3BDA46B9">
      <w:pPr>
        <w:pStyle w:val="2"/>
        <w:rPr>
          <w:lang w:eastAsia="zh-CN"/>
        </w:rPr>
      </w:pPr>
    </w:p>
    <w:p w14:paraId="268ADDCE"/>
    <w:p w14:paraId="795E84CC">
      <w:pPr>
        <w:pStyle w:val="2"/>
        <w:rPr>
          <w:lang w:eastAsia="zh-CN"/>
        </w:rPr>
      </w:pPr>
    </w:p>
    <w:p w14:paraId="5F677049"/>
    <w:p w14:paraId="74814C9E">
      <w:pPr>
        <w:pStyle w:val="2"/>
        <w:rPr>
          <w:lang w:eastAsia="zh-CN"/>
        </w:rPr>
      </w:pPr>
    </w:p>
    <w:p w14:paraId="4E1F4162"/>
    <w:p w14:paraId="605216B9">
      <w:pPr>
        <w:spacing w:line="360" w:lineRule="auto"/>
        <w:rPr>
          <w:rFonts w:hint="eastAsia" w:ascii="宋体" w:hAnsi="宋体" w:eastAsia="宋体"/>
          <w:color w:val="000000"/>
          <w:sz w:val="24"/>
          <w:szCs w:val="24"/>
          <w:lang w:val="en-US" w:eastAsia="zh-CN"/>
        </w:rPr>
      </w:pPr>
      <w:r>
        <w:rPr>
          <w:rFonts w:hint="eastAsia" w:ascii="宋体" w:hAnsi="宋体"/>
          <w:color w:val="000000"/>
          <w:sz w:val="24"/>
          <w:szCs w:val="24"/>
        </w:rPr>
        <w:t>附件</w:t>
      </w:r>
      <w:r>
        <w:rPr>
          <w:rFonts w:hint="eastAsia" w:ascii="宋体" w:hAnsi="宋体"/>
          <w:color w:val="000000"/>
          <w:sz w:val="24"/>
          <w:szCs w:val="24"/>
          <w:lang w:val="en-US" w:eastAsia="zh-CN"/>
        </w:rPr>
        <w:t>4</w:t>
      </w:r>
    </w:p>
    <w:p w14:paraId="11EB8E17">
      <w:pPr>
        <w:pStyle w:val="2"/>
        <w:rPr>
          <w:lang w:eastAsia="zh-CN"/>
        </w:rPr>
      </w:pPr>
    </w:p>
    <w:p w14:paraId="7DD22C3A">
      <w:pPr>
        <w:spacing w:line="360" w:lineRule="auto"/>
        <w:jc w:val="center"/>
        <w:rPr>
          <w:rFonts w:ascii="宋体" w:hAnsi="宋体"/>
          <w:b/>
          <w:color w:val="000000"/>
          <w:sz w:val="36"/>
        </w:rPr>
      </w:pPr>
      <w:r>
        <w:rPr>
          <w:rFonts w:hint="eastAsia" w:ascii="宋体" w:hAnsi="宋体"/>
          <w:b/>
          <w:color w:val="000000"/>
          <w:sz w:val="36"/>
        </w:rPr>
        <w:t>授权委托书</w:t>
      </w:r>
    </w:p>
    <w:p w14:paraId="6D04C3A2">
      <w:pPr>
        <w:spacing w:line="360" w:lineRule="auto"/>
        <w:rPr>
          <w:rFonts w:ascii="宋体" w:hAnsi="宋体"/>
          <w:color w:val="000000"/>
        </w:rPr>
      </w:pPr>
      <w:r>
        <w:rPr>
          <w:rFonts w:hint="eastAsia" w:ascii="宋体" w:hAnsi="宋体"/>
          <w:color w:val="000000"/>
        </w:rPr>
        <w:t xml:space="preserve">                     </w:t>
      </w:r>
    </w:p>
    <w:p w14:paraId="799C02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磋商谈判</w:t>
      </w:r>
      <w:r>
        <w:rPr>
          <w:rFonts w:hint="eastAsia" w:ascii="宋体" w:hAnsi="宋体" w:cs="宋体"/>
          <w:sz w:val="24"/>
        </w:rPr>
        <w:t>单位名称）的法定代表人，现委托本单位人员</w:t>
      </w:r>
      <w:r>
        <w:rPr>
          <w:rFonts w:hint="eastAsia" w:ascii="宋体" w:hAnsi="宋体" w:cs="宋体"/>
          <w:sz w:val="24"/>
          <w:u w:val="single"/>
        </w:rPr>
        <w:t xml:space="preserve">            </w:t>
      </w:r>
      <w:r>
        <w:rPr>
          <w:rFonts w:hint="eastAsia" w:ascii="宋体" w:hAnsi="宋体" w:cs="宋体"/>
          <w:sz w:val="24"/>
        </w:rPr>
        <w:t>（姓名）为我方代理人。代理人根据授权，</w:t>
      </w:r>
      <w:r>
        <w:rPr>
          <w:rFonts w:hint="eastAsia" w:ascii="宋体" w:hAnsi="宋体" w:eastAsia="宋体" w:cs="宋体"/>
          <w:sz w:val="24"/>
          <w:lang w:val="en-US" w:eastAsia="zh-CN"/>
        </w:rPr>
        <w:t>以我方名义签署、澄清、说明、补正、递交、撤回、修改</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城投工匠公司页岩砖年度集中采购</w:t>
      </w:r>
      <w:r>
        <w:rPr>
          <w:rFonts w:hint="eastAsia" w:ascii="宋体" w:hAnsi="宋体" w:eastAsia="宋体" w:cs="宋体"/>
          <w:sz w:val="24"/>
          <w:u w:val="single"/>
          <w:lang w:val="en-US" w:eastAsia="zh-CN"/>
        </w:rPr>
        <w:t xml:space="preserve"> </w:t>
      </w:r>
      <w:r>
        <w:rPr>
          <w:rFonts w:hint="eastAsia" w:ascii="宋体" w:hAnsi="宋体" w:cs="宋体"/>
          <w:sz w:val="24"/>
          <w:u w:val="none"/>
          <w:lang w:val="en-US" w:eastAsia="zh-CN"/>
        </w:rPr>
        <w:t>磋商</w:t>
      </w:r>
      <w:r>
        <w:rPr>
          <w:rFonts w:hint="eastAsia" w:ascii="宋体" w:hAnsi="宋体" w:eastAsia="宋体" w:cs="宋体"/>
          <w:sz w:val="24"/>
          <w:u w:val="none"/>
          <w:lang w:val="en-US" w:eastAsia="zh-CN"/>
        </w:rPr>
        <w:t>谈判</w:t>
      </w:r>
      <w:r>
        <w:rPr>
          <w:rFonts w:hint="eastAsia" w:ascii="宋体" w:hAnsi="宋体" w:eastAsia="宋体" w:cs="宋体"/>
          <w:sz w:val="24"/>
          <w:lang w:eastAsia="zh-CN"/>
        </w:rPr>
        <w:t>文件、签订合同和处理有关事宜（向有关行政监督部门投诉另行授权），其法律后果由我方承担。</w:t>
      </w:r>
    </w:p>
    <w:p w14:paraId="074B9B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委托期限：从本授权委托书签署之日起至</w:t>
      </w:r>
      <w:r>
        <w:rPr>
          <w:rFonts w:hint="eastAsia" w:ascii="宋体" w:hAnsi="宋体" w:cs="宋体"/>
          <w:sz w:val="24"/>
          <w:lang w:val="en-US" w:eastAsia="zh-CN"/>
        </w:rPr>
        <w:t>磋商谈判</w:t>
      </w:r>
      <w:r>
        <w:rPr>
          <w:rFonts w:hint="eastAsia" w:ascii="宋体" w:hAnsi="宋体" w:cs="宋体"/>
          <w:sz w:val="24"/>
        </w:rPr>
        <w:t>有效期结束为止。</w:t>
      </w:r>
    </w:p>
    <w:p w14:paraId="6A2A6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代理人无转委托权。</w:t>
      </w:r>
    </w:p>
    <w:p w14:paraId="44D72D7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FF0000"/>
          <w:sz w:val="24"/>
        </w:rPr>
      </w:pPr>
      <w:r>
        <w:rPr>
          <w:rFonts w:hint="eastAsia" w:ascii="宋体" w:hAnsi="宋体" w:cs="宋体"/>
          <w:b/>
          <w:bCs/>
          <w:color w:val="auto"/>
          <w:sz w:val="24"/>
          <w:lang w:val="en-US" w:eastAsia="zh-CN"/>
        </w:rPr>
        <w:t>后</w:t>
      </w:r>
      <w:r>
        <w:rPr>
          <w:rFonts w:hint="eastAsia" w:ascii="宋体" w:hAnsi="宋体" w:cs="宋体"/>
          <w:b/>
          <w:bCs/>
          <w:color w:val="auto"/>
          <w:sz w:val="24"/>
        </w:rPr>
        <w:t>附：</w:t>
      </w:r>
      <w:r>
        <w:rPr>
          <w:rFonts w:hint="eastAsia" w:ascii="宋体" w:hAnsi="宋体" w:cs="宋体"/>
          <w:b/>
          <w:bCs/>
          <w:color w:val="auto"/>
          <w:sz w:val="24"/>
          <w:lang w:val="en-US" w:eastAsia="zh-CN"/>
        </w:rPr>
        <w:t>1、</w:t>
      </w:r>
      <w:r>
        <w:rPr>
          <w:rFonts w:hint="eastAsia" w:ascii="宋体" w:hAnsi="宋体" w:cs="宋体"/>
          <w:b/>
          <w:bCs/>
          <w:color w:val="auto"/>
          <w:sz w:val="24"/>
        </w:rPr>
        <w:t>法定代表人身份证复印件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2、</w:t>
      </w:r>
      <w:r>
        <w:rPr>
          <w:rFonts w:hint="eastAsia" w:ascii="宋体" w:hAnsi="宋体" w:cs="宋体"/>
          <w:b/>
          <w:bCs/>
          <w:color w:val="auto"/>
          <w:sz w:val="24"/>
        </w:rPr>
        <w:t>授权委托人身份证复印件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3、</w:t>
      </w:r>
      <w:r>
        <w:rPr>
          <w:rFonts w:hint="eastAsia" w:ascii="宋体" w:hAnsi="宋体" w:cs="宋体"/>
          <w:b/>
          <w:bCs/>
          <w:color w:val="auto"/>
          <w:sz w:val="24"/>
        </w:rPr>
        <w:t>授权委托</w:t>
      </w:r>
      <w:r>
        <w:rPr>
          <w:rFonts w:hint="eastAsia" w:ascii="宋体" w:hAnsi="宋体" w:cs="宋体"/>
          <w:b/>
          <w:bCs/>
          <w:color w:val="auto"/>
          <w:sz w:val="24"/>
          <w:lang w:val="en-US" w:eastAsia="zh-CN"/>
        </w:rPr>
        <w:t>代理</w:t>
      </w:r>
      <w:r>
        <w:rPr>
          <w:rFonts w:hint="eastAsia" w:ascii="宋体" w:hAnsi="宋体" w:cs="宋体"/>
          <w:b/>
          <w:bCs/>
          <w:color w:val="auto"/>
          <w:sz w:val="24"/>
        </w:rPr>
        <w:t>人</w:t>
      </w:r>
      <w:r>
        <w:rPr>
          <w:rFonts w:hint="eastAsia" w:ascii="宋体" w:hAnsi="宋体" w:cs="宋体"/>
          <w:b/>
          <w:bCs/>
          <w:color w:val="auto"/>
          <w:sz w:val="24"/>
          <w:lang w:val="en-US" w:eastAsia="zh-CN"/>
        </w:rPr>
        <w:t>截至本次采购当月已连续缴纳不少于3个月</w:t>
      </w:r>
      <w:r>
        <w:rPr>
          <w:rFonts w:hint="eastAsia" w:ascii="宋体" w:hAnsi="宋体" w:cs="宋体"/>
          <w:b/>
          <w:bCs/>
          <w:color w:val="FF0000"/>
          <w:sz w:val="24"/>
          <w:lang w:val="en-US" w:eastAsia="zh-CN"/>
        </w:rPr>
        <w:t>（例如，采购当月为8月，则至少应提供5-7月的社保缴纳证明）</w:t>
      </w:r>
      <w:r>
        <w:rPr>
          <w:rFonts w:hint="eastAsia" w:ascii="宋体" w:hAnsi="宋体" w:cs="宋体"/>
          <w:b/>
          <w:bCs/>
          <w:color w:val="auto"/>
          <w:sz w:val="24"/>
          <w:lang w:val="en-US" w:eastAsia="zh-CN"/>
        </w:rPr>
        <w:t>的社保证明材料，4、营业执照，5、</w:t>
      </w:r>
      <w:r>
        <w:rPr>
          <w:rFonts w:hint="eastAsia" w:ascii="宋体" w:hAnsi="宋体" w:eastAsia="宋体" w:cs="宋体"/>
          <w:b/>
          <w:bCs/>
          <w:color w:val="auto"/>
          <w:sz w:val="24"/>
        </w:rPr>
        <w:t>开户许可证或基本存款账户信息</w:t>
      </w:r>
      <w:r>
        <w:rPr>
          <w:rFonts w:hint="eastAsia" w:ascii="宋体" w:hAnsi="宋体" w:cs="宋体"/>
          <w:b/>
          <w:bCs/>
          <w:color w:val="auto"/>
          <w:sz w:val="24"/>
          <w:lang w:eastAsia="zh-CN"/>
        </w:rPr>
        <w:t>。</w:t>
      </w:r>
      <w:r>
        <w:rPr>
          <w:rFonts w:hint="eastAsia" w:ascii="宋体" w:hAnsi="宋体" w:cs="宋体"/>
          <w:b/>
          <w:bCs/>
          <w:color w:val="auto"/>
          <w:sz w:val="24"/>
          <w:lang w:val="en-US" w:eastAsia="zh-CN"/>
        </w:rPr>
        <w:t>上述资料</w:t>
      </w:r>
      <w:r>
        <w:rPr>
          <w:rFonts w:hint="eastAsia" w:ascii="宋体" w:hAnsi="宋体" w:cs="宋体"/>
          <w:b/>
          <w:bCs/>
          <w:color w:val="auto"/>
          <w:sz w:val="24"/>
        </w:rPr>
        <w:t>均</w:t>
      </w:r>
      <w:r>
        <w:rPr>
          <w:rFonts w:hint="eastAsia" w:ascii="宋体" w:hAnsi="宋体" w:cs="宋体"/>
          <w:b/>
          <w:bCs/>
          <w:color w:val="auto"/>
          <w:sz w:val="24"/>
          <w:lang w:val="en-US" w:eastAsia="zh-CN"/>
        </w:rPr>
        <w:t>须</w:t>
      </w:r>
      <w:r>
        <w:rPr>
          <w:rFonts w:hint="eastAsia" w:ascii="宋体" w:hAnsi="宋体" w:cs="宋体"/>
          <w:b/>
          <w:bCs/>
          <w:color w:val="auto"/>
          <w:sz w:val="24"/>
        </w:rPr>
        <w:t>盖章。</w:t>
      </w:r>
    </w:p>
    <w:p w14:paraId="238C8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 xml:space="preserve">       </w:t>
      </w:r>
    </w:p>
    <w:p w14:paraId="5B2396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lang w:val="en-US" w:eastAsia="zh-CN"/>
        </w:rPr>
        <w:t>磋商谈判</w:t>
      </w:r>
      <w:r>
        <w:rPr>
          <w:rFonts w:hint="eastAsia" w:ascii="宋体" w:hAnsi="宋体" w:cs="宋体"/>
          <w:sz w:val="24"/>
        </w:rPr>
        <w:t>单位：</w:t>
      </w:r>
      <w:r>
        <w:rPr>
          <w:rFonts w:hint="eastAsia" w:ascii="宋体" w:hAnsi="宋体" w:cs="宋体"/>
          <w:sz w:val="24"/>
          <w:u w:val="single"/>
        </w:rPr>
        <w:t xml:space="preserve">                        </w:t>
      </w:r>
      <w:r>
        <w:rPr>
          <w:rFonts w:hint="eastAsia" w:ascii="宋体" w:hAnsi="宋体" w:cs="宋体"/>
          <w:sz w:val="24"/>
        </w:rPr>
        <w:t>（盖单位章）</w:t>
      </w:r>
    </w:p>
    <w:p w14:paraId="7F85BF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14:paraId="6561C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p>
    <w:p w14:paraId="5CC5A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授权</w:t>
      </w: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14:paraId="6A9C8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（固定电话）</w:t>
      </w:r>
      <w:r>
        <w:rPr>
          <w:rFonts w:hint="eastAsia" w:ascii="宋体" w:hAnsi="宋体" w:cs="宋体"/>
          <w:sz w:val="24"/>
          <w:u w:val="single"/>
        </w:rPr>
        <w:t xml:space="preserve">        </w:t>
      </w:r>
      <w:r>
        <w:rPr>
          <w:rFonts w:hint="eastAsia" w:ascii="宋体" w:hAnsi="宋体" w:cs="宋体"/>
          <w:sz w:val="24"/>
        </w:rPr>
        <w:t>（移动电话）</w:t>
      </w:r>
    </w:p>
    <w:p w14:paraId="2F3421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p>
    <w:p w14:paraId="020F7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lang w:val="en-US" w:eastAsia="zh-CN"/>
        </w:rPr>
        <w:t>日期：</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41108D1">
      <w:pPr>
        <w:spacing w:line="360" w:lineRule="auto"/>
        <w:rPr>
          <w:rFonts w:hint="eastAsia" w:ascii="宋体" w:hAnsi="宋体" w:cs="宋体"/>
          <w:sz w:val="24"/>
        </w:rPr>
      </w:pPr>
      <w:r>
        <w:rPr>
          <w:rFonts w:hint="eastAsia" w:ascii="宋体" w:hAnsi="宋体" w:cs="宋体"/>
          <w:sz w:val="24"/>
        </w:rPr>
        <w:t xml:space="preserve">       </w:t>
      </w:r>
      <w:bookmarkStart w:id="77" w:name="_Toc132265253"/>
      <w:bookmarkStart w:id="78" w:name="_Toc132000252"/>
      <w:bookmarkStart w:id="79" w:name="_Toc282613286"/>
      <w:bookmarkStart w:id="80" w:name="_Toc132523469"/>
      <w:bookmarkStart w:id="81" w:name="_Toc132523740"/>
      <w:bookmarkStart w:id="82" w:name="_Toc132111901"/>
    </w:p>
    <w:p w14:paraId="6AA7C04F">
      <w:pPr>
        <w:spacing w:line="360" w:lineRule="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（注：此附件应装订入响应性文件中用于</w:t>
      </w:r>
      <w:r>
        <w:rPr>
          <w:rFonts w:hint="eastAsia" w:ascii="宋体" w:hAnsi="宋体" w:cs="宋体"/>
          <w:b/>
          <w:bCs/>
          <w:color w:val="FF0000"/>
          <w:kern w:val="2"/>
          <w:sz w:val="24"/>
          <w:szCs w:val="24"/>
          <w:lang w:val="en-US" w:eastAsia="zh-CN" w:bidi="ar-SA"/>
        </w:rPr>
        <w:t>磋商</w:t>
      </w:r>
      <w:r>
        <w:rPr>
          <w:rFonts w:hint="eastAsia" w:ascii="宋体" w:hAnsi="宋体" w:eastAsia="宋体" w:cs="宋体"/>
          <w:b/>
          <w:bCs/>
          <w:color w:val="FF0000"/>
          <w:kern w:val="2"/>
          <w:sz w:val="24"/>
          <w:szCs w:val="24"/>
          <w:lang w:val="en-US" w:eastAsia="zh-CN" w:bidi="ar-SA"/>
        </w:rPr>
        <w:t>谈判评审小组审查，</w:t>
      </w:r>
      <w:r>
        <w:rPr>
          <w:rFonts w:hint="eastAsia" w:ascii="宋体" w:hAnsi="宋体" w:cs="宋体"/>
          <w:b/>
          <w:bCs/>
          <w:color w:val="FF0000"/>
          <w:kern w:val="2"/>
          <w:sz w:val="24"/>
          <w:szCs w:val="24"/>
          <w:lang w:eastAsia="zh-CN"/>
        </w:rPr>
        <w:t>适用于委托人参加的情形</w:t>
      </w:r>
      <w:r>
        <w:rPr>
          <w:rFonts w:hint="eastAsia" w:ascii="宋体" w:hAnsi="宋体" w:eastAsia="宋体" w:cs="宋体"/>
          <w:b/>
          <w:bCs/>
          <w:color w:val="FF0000"/>
          <w:kern w:val="2"/>
          <w:sz w:val="24"/>
          <w:szCs w:val="24"/>
          <w:lang w:val="en-US" w:eastAsia="zh-CN" w:bidi="ar-SA"/>
        </w:rPr>
        <w:t>）</w:t>
      </w:r>
    </w:p>
    <w:p w14:paraId="12EB3745">
      <w:pPr>
        <w:pStyle w:val="2"/>
        <w:keepNext w:val="0"/>
        <w:keepLines w:val="0"/>
        <w:pageBreakBefore w:val="0"/>
        <w:widowControl w:val="0"/>
        <w:kinsoku/>
        <w:wordWrap/>
        <w:overflowPunct/>
        <w:topLinePunct w:val="0"/>
        <w:autoSpaceDE/>
        <w:autoSpaceDN/>
        <w:bidi w:val="0"/>
        <w:adjustRightInd/>
        <w:snapToGrid/>
        <w:textAlignment w:val="auto"/>
        <w:rPr>
          <w:rFonts w:ascii="宋体" w:hAnsi="宋体" w:cs="宋体"/>
          <w:b/>
          <w:bCs/>
          <w:color w:val="FF0000"/>
          <w:kern w:val="2"/>
          <w:sz w:val="24"/>
          <w:szCs w:val="24"/>
          <w:lang w:eastAsia="zh-CN"/>
        </w:rPr>
      </w:pPr>
    </w:p>
    <w:p w14:paraId="793AFB03"/>
    <w:p w14:paraId="22B5F768">
      <w:pPr>
        <w:pStyle w:val="2"/>
        <w:rPr>
          <w:lang w:eastAsia="zh-CN"/>
        </w:rPr>
      </w:pPr>
    </w:p>
    <w:p w14:paraId="5FA3D5BA">
      <w:pPr>
        <w:pStyle w:val="21"/>
        <w:rPr>
          <w:lang w:eastAsia="zh-CN"/>
        </w:rPr>
      </w:pPr>
    </w:p>
    <w:bookmarkEnd w:id="53"/>
    <w:bookmarkEnd w:id="77"/>
    <w:bookmarkEnd w:id="78"/>
    <w:bookmarkEnd w:id="79"/>
    <w:bookmarkEnd w:id="80"/>
    <w:bookmarkEnd w:id="81"/>
    <w:bookmarkEnd w:id="82"/>
    <w:p w14:paraId="2D5EF4C4">
      <w:pPr>
        <w:spacing w:line="260" w:lineRule="exact"/>
        <w:outlineLvl w:val="1"/>
        <w:rPr>
          <w:rFonts w:hint="eastAsia" w:ascii="宋体" w:hAnsi="宋体"/>
          <w:color w:val="000000"/>
          <w:sz w:val="24"/>
          <w:szCs w:val="24"/>
        </w:rPr>
      </w:pPr>
      <w:bookmarkStart w:id="83" w:name="_Toc132265252"/>
      <w:bookmarkStart w:id="84" w:name="_Toc132523468"/>
      <w:bookmarkStart w:id="85" w:name="_Toc138581214"/>
      <w:bookmarkStart w:id="86" w:name="_Toc132523739"/>
      <w:bookmarkStart w:id="87" w:name="_Toc152748104"/>
      <w:bookmarkStart w:id="88" w:name="_Toc134953396"/>
      <w:bookmarkStart w:id="89" w:name="_Toc282613287"/>
      <w:bookmarkStart w:id="90" w:name="_Toc156059747"/>
      <w:bookmarkStart w:id="91" w:name="_Toc132111900"/>
      <w:bookmarkStart w:id="92" w:name="_Toc131305916"/>
      <w:bookmarkStart w:id="93" w:name="_Toc138581133"/>
    </w:p>
    <w:p w14:paraId="6D7C8BA0">
      <w:pPr>
        <w:spacing w:line="260" w:lineRule="exact"/>
        <w:outlineLvl w:val="1"/>
        <w:rPr>
          <w:rFonts w:hint="eastAsia" w:ascii="宋体" w:hAnsi="宋体" w:eastAsia="宋体"/>
          <w:color w:val="000000"/>
          <w:sz w:val="24"/>
          <w:szCs w:val="24"/>
          <w:lang w:val="en-US" w:eastAsia="zh-CN"/>
        </w:rPr>
      </w:pPr>
      <w:r>
        <w:rPr>
          <w:rFonts w:hint="eastAsia" w:ascii="宋体" w:hAnsi="宋体"/>
          <w:color w:val="000000"/>
          <w:sz w:val="24"/>
          <w:szCs w:val="24"/>
        </w:rPr>
        <w:t>附件</w:t>
      </w:r>
      <w:r>
        <w:rPr>
          <w:rFonts w:hint="eastAsia" w:ascii="宋体" w:hAnsi="宋体"/>
          <w:color w:val="000000"/>
          <w:sz w:val="24"/>
          <w:szCs w:val="24"/>
          <w:lang w:val="en-US" w:eastAsia="zh-CN"/>
        </w:rPr>
        <w:t>5</w:t>
      </w:r>
    </w:p>
    <w:p w14:paraId="184B61B1">
      <w:pPr>
        <w:pStyle w:val="7"/>
        <w:spacing w:line="580" w:lineRule="exact"/>
        <w:ind w:left="0" w:leftChars="0"/>
        <w:rPr>
          <w:rFonts w:ascii="方正小标宋简体" w:hAnsi="宋体" w:eastAsia="方正小标宋简体"/>
          <w:color w:val="0D0D0D"/>
          <w:sz w:val="44"/>
          <w:szCs w:val="44"/>
        </w:rPr>
      </w:pPr>
    </w:p>
    <w:p w14:paraId="57FD3997">
      <w:pPr>
        <w:pStyle w:val="7"/>
        <w:spacing w:line="580" w:lineRule="exact"/>
        <w:ind w:left="0" w:leftChars="0" w:firstLine="0" w:firstLineChars="0"/>
        <w:jc w:val="center"/>
        <w:rPr>
          <w:rFonts w:ascii="方正小标宋简体" w:hAnsi="宋体" w:eastAsia="方正小标宋简体"/>
          <w:color w:val="0D0D0D"/>
          <w:sz w:val="44"/>
          <w:szCs w:val="44"/>
        </w:rPr>
      </w:pPr>
      <w:r>
        <w:rPr>
          <w:rFonts w:hint="eastAsia" w:ascii="方正小标宋简体" w:hAnsi="宋体" w:eastAsia="方正小标宋简体"/>
          <w:color w:val="0D0D0D"/>
          <w:sz w:val="44"/>
          <w:szCs w:val="44"/>
        </w:rPr>
        <w:t>承诺函</w:t>
      </w:r>
    </w:p>
    <w:p w14:paraId="574C46E4">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eastAsia" w:hAnsi="宋体" w:eastAsia="宋体" w:cs="Times New Roman"/>
          <w:color w:val="0D0D0D"/>
          <w:sz w:val="24"/>
        </w:rPr>
      </w:pPr>
      <w:r>
        <w:rPr>
          <w:rFonts w:hint="eastAsia" w:hAnsi="宋体" w:eastAsia="宋体" w:cs="Times New Roman"/>
          <w:color w:val="0D0D0D"/>
          <w:sz w:val="24"/>
        </w:rPr>
        <w:t>致：</w:t>
      </w:r>
      <w:r>
        <w:rPr>
          <w:rFonts w:hint="eastAsia" w:hAnsi="宋体" w:eastAsia="宋体" w:cs="Times New Roman"/>
          <w:color w:val="0D0D0D"/>
          <w:sz w:val="24"/>
          <w:u w:val="single"/>
        </w:rPr>
        <w:t>雅安城投</w:t>
      </w:r>
      <w:r>
        <w:rPr>
          <w:rFonts w:hint="eastAsia" w:hAnsi="宋体" w:cs="Times New Roman"/>
          <w:color w:val="0D0D0D"/>
          <w:sz w:val="24"/>
          <w:u w:val="single"/>
          <w:lang w:val="en-US" w:eastAsia="zh-CN"/>
        </w:rPr>
        <w:t>工匠</w:t>
      </w:r>
      <w:r>
        <w:rPr>
          <w:rFonts w:hint="eastAsia" w:hAnsi="宋体" w:eastAsia="宋体" w:cs="Times New Roman"/>
          <w:color w:val="0D0D0D"/>
          <w:sz w:val="24"/>
          <w:u w:val="single"/>
          <w:lang w:eastAsia="zh-CN"/>
        </w:rPr>
        <w:t>建设工程有限公司</w:t>
      </w:r>
      <w:r>
        <w:rPr>
          <w:rFonts w:hint="eastAsia" w:hAnsi="宋体" w:eastAsia="宋体" w:cs="Times New Roman"/>
          <w:color w:val="0D0D0D"/>
          <w:sz w:val="24"/>
          <w:u w:val="single"/>
        </w:rPr>
        <w:t xml:space="preserve"> </w:t>
      </w:r>
    </w:p>
    <w:p w14:paraId="39D016BC">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Ansi="宋体"/>
          <w:color w:val="0D0D0D"/>
          <w:sz w:val="24"/>
        </w:rPr>
      </w:pPr>
      <w:r>
        <w:rPr>
          <w:rFonts w:hint="eastAsia" w:hAnsi="宋体"/>
          <w:color w:val="0D0D0D"/>
          <w:sz w:val="24"/>
        </w:rPr>
        <w:t>本公司</w:t>
      </w:r>
      <w:r>
        <w:rPr>
          <w:rFonts w:hint="eastAsia" w:hAnsi="宋体"/>
          <w:color w:val="0D0D0D"/>
          <w:sz w:val="24"/>
          <w:u w:val="single"/>
        </w:rPr>
        <w:t xml:space="preserve">                   （公司名称）</w:t>
      </w:r>
      <w:r>
        <w:rPr>
          <w:rFonts w:hint="eastAsia" w:hAnsi="宋体"/>
          <w:color w:val="0D0D0D"/>
          <w:sz w:val="24"/>
        </w:rPr>
        <w:t>参加</w:t>
      </w:r>
      <w:r>
        <w:rPr>
          <w:rFonts w:hint="eastAsia" w:hAnsi="宋体"/>
          <w:color w:val="0D0D0D"/>
          <w:sz w:val="24"/>
          <w:u w:val="single"/>
          <w:lang w:val="en-US" w:eastAsia="zh-CN"/>
        </w:rPr>
        <w:t xml:space="preserve"> </w:t>
      </w:r>
      <w:r>
        <w:rPr>
          <w:rFonts w:hint="eastAsia" w:ascii="宋体" w:hAnsi="宋体" w:cs="宋体"/>
          <w:b/>
          <w:bCs/>
          <w:sz w:val="24"/>
          <w:u w:val="single"/>
          <w:lang w:val="en-US" w:eastAsia="zh-CN"/>
        </w:rPr>
        <w:t>城投工匠公司页岩砖年度集中采购</w:t>
      </w:r>
      <w:r>
        <w:rPr>
          <w:rFonts w:hint="eastAsia" w:ascii="宋体" w:hAnsi="宋体" w:eastAsia="宋体" w:cs="宋体"/>
          <w:b/>
          <w:bCs/>
          <w:sz w:val="24"/>
          <w:u w:val="single"/>
          <w:lang w:val="en-US" w:eastAsia="zh-CN"/>
        </w:rPr>
        <w:t xml:space="preserve"> </w:t>
      </w:r>
      <w:r>
        <w:rPr>
          <w:rFonts w:hint="eastAsia" w:hAnsi="宋体"/>
          <w:color w:val="0D0D0D"/>
          <w:sz w:val="24"/>
        </w:rPr>
        <w:t>的</w:t>
      </w:r>
      <w:r>
        <w:rPr>
          <w:rFonts w:hint="eastAsia" w:hAnsi="宋体"/>
          <w:color w:val="0D0D0D"/>
          <w:sz w:val="24"/>
          <w:lang w:val="en-US" w:eastAsia="zh-CN"/>
        </w:rPr>
        <w:t>磋商</w:t>
      </w:r>
      <w:r>
        <w:rPr>
          <w:rFonts w:hint="eastAsia" w:hAnsi="宋体"/>
          <w:color w:val="0D0D0D"/>
          <w:sz w:val="24"/>
        </w:rPr>
        <w:t>谈判活动，现承诺：</w:t>
      </w:r>
    </w:p>
    <w:p w14:paraId="71B4C63E">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lang w:eastAsia="zh-CN"/>
        </w:rPr>
      </w:pPr>
      <w:r>
        <w:rPr>
          <w:rFonts w:hint="eastAsia" w:hAnsi="宋体" w:eastAsia="宋体" w:cs="Times New Roman"/>
          <w:color w:val="0D0D0D"/>
          <w:sz w:val="24"/>
        </w:rPr>
        <w:t>（</w:t>
      </w:r>
      <w:r>
        <w:rPr>
          <w:rFonts w:hint="eastAsia" w:hAnsi="宋体" w:eastAsia="宋体" w:cs="Times New Roman"/>
          <w:color w:val="0D0D0D"/>
          <w:sz w:val="24"/>
          <w:lang w:val="en-US" w:eastAsia="zh-CN"/>
        </w:rPr>
        <w:t>一</w:t>
      </w:r>
      <w:r>
        <w:rPr>
          <w:rFonts w:hint="eastAsia" w:hAnsi="宋体" w:eastAsia="宋体" w:cs="Times New Roman"/>
          <w:color w:val="0D0D0D"/>
          <w:sz w:val="24"/>
        </w:rPr>
        <w:t>）具有独立承担民事责任的能力</w:t>
      </w:r>
      <w:r>
        <w:rPr>
          <w:rFonts w:hint="eastAsia" w:hAnsi="宋体" w:eastAsia="宋体" w:cs="Times New Roman"/>
          <w:color w:val="0D0D0D"/>
          <w:sz w:val="24"/>
          <w:lang w:eastAsia="zh-CN"/>
        </w:rPr>
        <w:t>；</w:t>
      </w:r>
    </w:p>
    <w:p w14:paraId="15EFA62E">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rPr>
      </w:pPr>
      <w:r>
        <w:rPr>
          <w:rFonts w:hint="eastAsia" w:hAnsi="宋体" w:eastAsia="宋体" w:cs="Times New Roman"/>
          <w:color w:val="0D0D0D"/>
          <w:sz w:val="24"/>
        </w:rPr>
        <w:t>（</w:t>
      </w:r>
      <w:r>
        <w:rPr>
          <w:rFonts w:hint="eastAsia" w:hAnsi="宋体" w:eastAsia="宋体" w:cs="Times New Roman"/>
          <w:color w:val="0D0D0D"/>
          <w:sz w:val="24"/>
          <w:lang w:val="en-US" w:eastAsia="zh-CN"/>
        </w:rPr>
        <w:t>二</w:t>
      </w:r>
      <w:r>
        <w:rPr>
          <w:rFonts w:hint="eastAsia" w:hAnsi="宋体" w:eastAsia="宋体" w:cs="Times New Roman"/>
          <w:color w:val="0D0D0D"/>
          <w:sz w:val="24"/>
        </w:rPr>
        <w:t>）具有良好的商业信誉和健全的财务会计制度；</w:t>
      </w:r>
    </w:p>
    <w:p w14:paraId="6EE8ECFB">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rPr>
      </w:pPr>
      <w:r>
        <w:rPr>
          <w:rFonts w:hint="eastAsia" w:hAnsi="宋体" w:eastAsia="宋体" w:cs="Times New Roman"/>
          <w:color w:val="0D0D0D"/>
          <w:sz w:val="24"/>
        </w:rPr>
        <w:t>（</w:t>
      </w:r>
      <w:r>
        <w:rPr>
          <w:rFonts w:hint="eastAsia" w:hAnsi="宋体" w:eastAsia="宋体" w:cs="Times New Roman"/>
          <w:color w:val="0D0D0D"/>
          <w:sz w:val="24"/>
          <w:lang w:val="en-US" w:eastAsia="zh-CN"/>
        </w:rPr>
        <w:t>三</w:t>
      </w:r>
      <w:r>
        <w:rPr>
          <w:rFonts w:hint="eastAsia" w:hAnsi="宋体" w:eastAsia="宋体" w:cs="Times New Roman"/>
          <w:color w:val="0D0D0D"/>
          <w:sz w:val="24"/>
        </w:rPr>
        <w:t>）具有履行合同所必需的设备和专业技术能力；</w:t>
      </w:r>
    </w:p>
    <w:p w14:paraId="11C95BF9">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rPr>
      </w:pPr>
      <w:r>
        <w:rPr>
          <w:rFonts w:hint="eastAsia" w:hAnsi="宋体" w:eastAsia="宋体" w:cs="Times New Roman"/>
          <w:color w:val="0D0D0D"/>
          <w:sz w:val="24"/>
        </w:rPr>
        <w:t>（</w:t>
      </w:r>
      <w:r>
        <w:rPr>
          <w:rFonts w:hint="eastAsia" w:hAnsi="宋体" w:eastAsia="宋体" w:cs="Times New Roman"/>
          <w:color w:val="0D0D0D"/>
          <w:sz w:val="24"/>
          <w:lang w:val="en-US" w:eastAsia="zh-CN"/>
        </w:rPr>
        <w:t>四</w:t>
      </w:r>
      <w:r>
        <w:rPr>
          <w:rFonts w:hint="eastAsia" w:hAnsi="宋体" w:eastAsia="宋体" w:cs="Times New Roman"/>
          <w:color w:val="0D0D0D"/>
          <w:sz w:val="24"/>
        </w:rPr>
        <w:t>）有依法缴纳税收和社会保障资金的良好记录；</w:t>
      </w:r>
    </w:p>
    <w:p w14:paraId="6736E919">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lang w:eastAsia="zh-CN"/>
        </w:rPr>
      </w:pPr>
      <w:r>
        <w:rPr>
          <w:rFonts w:hint="eastAsia" w:hAnsi="宋体" w:eastAsia="宋体" w:cs="Times New Roman"/>
          <w:color w:val="0D0D0D"/>
          <w:sz w:val="24"/>
          <w:lang w:eastAsia="zh-CN"/>
        </w:rPr>
        <w:t>（</w:t>
      </w:r>
      <w:r>
        <w:rPr>
          <w:rFonts w:hint="eastAsia" w:hAnsi="宋体" w:eastAsia="宋体" w:cs="Times New Roman"/>
          <w:color w:val="0D0D0D"/>
          <w:sz w:val="24"/>
          <w:lang w:val="en-US" w:eastAsia="zh-CN"/>
        </w:rPr>
        <w:t>五</w:t>
      </w:r>
      <w:r>
        <w:rPr>
          <w:rFonts w:hint="eastAsia" w:hAnsi="宋体" w:eastAsia="宋体" w:cs="Times New Roman"/>
          <w:color w:val="0D0D0D"/>
          <w:sz w:val="24"/>
          <w:lang w:eastAsia="zh-CN"/>
        </w:rPr>
        <w:t>）参加本次</w:t>
      </w:r>
      <w:r>
        <w:rPr>
          <w:rFonts w:hint="eastAsia" w:hAnsi="宋体" w:cs="Times New Roman"/>
          <w:color w:val="0D0D0D"/>
          <w:sz w:val="24"/>
          <w:lang w:val="en-US" w:eastAsia="zh-CN"/>
        </w:rPr>
        <w:t>磋商</w:t>
      </w:r>
      <w:r>
        <w:rPr>
          <w:rFonts w:hint="eastAsia" w:hAnsi="宋体" w:eastAsia="宋体" w:cs="Times New Roman"/>
          <w:color w:val="0D0D0D"/>
          <w:sz w:val="24"/>
          <w:lang w:eastAsia="zh-CN"/>
        </w:rPr>
        <w:t>谈判前三年内，在经营活动中没有重大违法记录；且</w:t>
      </w:r>
      <w:r>
        <w:rPr>
          <w:rFonts w:hint="eastAsia" w:hAnsi="宋体" w:cs="Times New Roman"/>
          <w:color w:val="0D0D0D"/>
          <w:sz w:val="24"/>
          <w:lang w:val="en-US" w:eastAsia="zh-CN"/>
        </w:rPr>
        <w:t>磋商</w:t>
      </w:r>
      <w:r>
        <w:rPr>
          <w:rFonts w:hint="eastAsia" w:hAnsi="宋体" w:eastAsia="宋体" w:cs="Times New Roman"/>
          <w:color w:val="0D0D0D"/>
          <w:sz w:val="24"/>
          <w:lang w:eastAsia="zh-CN"/>
        </w:rPr>
        <w:t>谈判单位的法定代表人、主要负责人不得有行贿犯罪记录；</w:t>
      </w:r>
    </w:p>
    <w:p w14:paraId="0B9780AA">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lang w:eastAsia="zh-CN"/>
        </w:rPr>
      </w:pPr>
      <w:r>
        <w:rPr>
          <w:rFonts w:hint="eastAsia" w:hAnsi="宋体" w:eastAsia="宋体" w:cs="Times New Roman"/>
          <w:color w:val="0D0D0D"/>
          <w:sz w:val="24"/>
          <w:lang w:eastAsia="zh-CN"/>
        </w:rPr>
        <w:t>（</w:t>
      </w:r>
      <w:r>
        <w:rPr>
          <w:rFonts w:hint="eastAsia" w:hAnsi="宋体" w:eastAsia="宋体" w:cs="Times New Roman"/>
          <w:color w:val="0D0D0D"/>
          <w:sz w:val="24"/>
          <w:lang w:val="en-US" w:eastAsia="zh-CN"/>
        </w:rPr>
        <w:t>六</w:t>
      </w:r>
      <w:r>
        <w:rPr>
          <w:rFonts w:hint="eastAsia" w:hAnsi="宋体" w:eastAsia="宋体" w:cs="Times New Roman"/>
          <w:color w:val="0D0D0D"/>
          <w:sz w:val="24"/>
          <w:lang w:eastAsia="zh-CN"/>
        </w:rPr>
        <w:t>）递交的</w:t>
      </w:r>
      <w:r>
        <w:rPr>
          <w:rFonts w:hint="eastAsia" w:hAnsi="宋体" w:cs="Times New Roman"/>
          <w:color w:val="0D0D0D"/>
          <w:sz w:val="24"/>
          <w:lang w:val="en-US" w:eastAsia="zh-CN"/>
        </w:rPr>
        <w:t>磋商</w:t>
      </w:r>
      <w:r>
        <w:rPr>
          <w:rFonts w:hint="eastAsia" w:hAnsi="宋体" w:eastAsia="宋体" w:cs="Times New Roman"/>
          <w:color w:val="0D0D0D"/>
          <w:sz w:val="24"/>
          <w:lang w:val="en-US" w:eastAsia="zh-CN"/>
        </w:rPr>
        <w:t>谈判</w:t>
      </w:r>
      <w:r>
        <w:rPr>
          <w:rFonts w:hint="eastAsia" w:hAnsi="宋体" w:eastAsia="宋体" w:cs="Times New Roman"/>
          <w:color w:val="0D0D0D"/>
          <w:sz w:val="24"/>
          <w:lang w:eastAsia="zh-CN"/>
        </w:rPr>
        <w:t>文件所有材料均真实有效，且与本次</w:t>
      </w:r>
      <w:r>
        <w:rPr>
          <w:rFonts w:hint="eastAsia" w:hAnsi="宋体" w:cs="Times New Roman"/>
          <w:color w:val="0D0D0D"/>
          <w:sz w:val="24"/>
          <w:lang w:val="en-US" w:eastAsia="zh-CN"/>
        </w:rPr>
        <w:t>磋商</w:t>
      </w:r>
      <w:r>
        <w:rPr>
          <w:rFonts w:hint="eastAsia" w:hAnsi="宋体" w:eastAsia="宋体" w:cs="Times New Roman"/>
          <w:color w:val="0D0D0D"/>
          <w:sz w:val="24"/>
          <w:lang w:val="en-US" w:eastAsia="zh-CN"/>
        </w:rPr>
        <w:t>谈判</w:t>
      </w:r>
      <w:r>
        <w:rPr>
          <w:rFonts w:hint="eastAsia" w:hAnsi="宋体" w:eastAsia="宋体" w:cs="Times New Roman"/>
          <w:color w:val="0D0D0D"/>
          <w:sz w:val="24"/>
          <w:lang w:eastAsia="zh-CN"/>
        </w:rPr>
        <w:t>其他</w:t>
      </w:r>
      <w:r>
        <w:rPr>
          <w:rFonts w:hint="eastAsia" w:hAnsi="宋体" w:eastAsia="宋体" w:cs="Times New Roman"/>
          <w:color w:val="0D0D0D"/>
          <w:sz w:val="24"/>
          <w:lang w:val="en-US" w:eastAsia="zh-CN"/>
        </w:rPr>
        <w:t>单位</w:t>
      </w:r>
      <w:r>
        <w:rPr>
          <w:rFonts w:hint="eastAsia" w:hAnsi="宋体" w:eastAsia="宋体" w:cs="Times New Roman"/>
          <w:color w:val="0D0D0D"/>
          <w:sz w:val="24"/>
          <w:lang w:eastAsia="zh-CN"/>
        </w:rPr>
        <w:t>无关联；</w:t>
      </w:r>
    </w:p>
    <w:p w14:paraId="395927D1">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lang w:eastAsia="zh-CN"/>
        </w:rPr>
      </w:pPr>
      <w:r>
        <w:rPr>
          <w:rFonts w:hint="eastAsia" w:hAnsi="宋体" w:eastAsia="宋体" w:cs="Times New Roman"/>
          <w:color w:val="0D0D0D"/>
          <w:sz w:val="24"/>
          <w:lang w:eastAsia="zh-CN"/>
        </w:rPr>
        <w:t>（</w:t>
      </w:r>
      <w:r>
        <w:rPr>
          <w:rFonts w:hint="eastAsia" w:hAnsi="宋体" w:eastAsia="宋体" w:cs="Times New Roman"/>
          <w:color w:val="0D0D0D"/>
          <w:sz w:val="24"/>
          <w:lang w:val="en-US" w:eastAsia="zh-CN"/>
        </w:rPr>
        <w:t>七</w:t>
      </w:r>
      <w:r>
        <w:rPr>
          <w:rFonts w:hint="eastAsia" w:hAnsi="宋体" w:eastAsia="宋体" w:cs="Times New Roman"/>
          <w:color w:val="0D0D0D"/>
          <w:sz w:val="24"/>
          <w:lang w:eastAsia="zh-CN"/>
        </w:rPr>
        <w:t>）满足法律、行政法规规定的其他条件，不属于禁止参加的供应商。</w:t>
      </w:r>
    </w:p>
    <w:p w14:paraId="434322D2">
      <w:pPr>
        <w:pStyle w:val="7"/>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hAnsi="宋体" w:eastAsia="宋体" w:cs="Times New Roman"/>
          <w:color w:val="0D0D0D"/>
          <w:sz w:val="24"/>
        </w:rPr>
      </w:pPr>
      <w:r>
        <w:rPr>
          <w:rFonts w:hint="eastAsia" w:hAnsi="宋体" w:eastAsia="宋体" w:cs="Times New Roman"/>
          <w:color w:val="0D0D0D"/>
          <w:sz w:val="24"/>
        </w:rPr>
        <w:t>我公司已详细审查全部</w:t>
      </w:r>
      <w:r>
        <w:rPr>
          <w:rFonts w:hint="eastAsia" w:hAnsi="宋体" w:eastAsia="宋体" w:cs="Times New Roman"/>
          <w:color w:val="0D0D0D"/>
          <w:sz w:val="24"/>
          <w:lang w:val="en-US" w:eastAsia="zh-CN"/>
        </w:rPr>
        <w:t>磋商</w:t>
      </w:r>
      <w:r>
        <w:rPr>
          <w:rFonts w:hint="eastAsia" w:hAnsi="宋体" w:cs="Times New Roman"/>
          <w:color w:val="0D0D0D"/>
          <w:sz w:val="24"/>
          <w:lang w:val="en-US" w:eastAsia="zh-CN"/>
        </w:rPr>
        <w:t>谈判</w:t>
      </w:r>
      <w:r>
        <w:rPr>
          <w:rFonts w:hint="eastAsia" w:hAnsi="宋体" w:eastAsia="宋体" w:cs="Times New Roman"/>
          <w:color w:val="0D0D0D"/>
          <w:sz w:val="24"/>
        </w:rPr>
        <w:t>文件，全部参考资料及采购人要求，我公司完全理解并同意放弃对这方面有不明及误解的权利</w:t>
      </w:r>
      <w:r>
        <w:rPr>
          <w:rFonts w:hint="eastAsia" w:hAnsi="宋体" w:eastAsia="宋体" w:cs="Times New Roman"/>
          <w:color w:val="0D0D0D"/>
          <w:sz w:val="24"/>
          <w:lang w:eastAsia="zh-CN"/>
        </w:rPr>
        <w:t>，</w:t>
      </w:r>
      <w:r>
        <w:rPr>
          <w:rFonts w:hint="eastAsia" w:hAnsi="宋体" w:eastAsia="宋体" w:cs="Times New Roman"/>
          <w:color w:val="0D0D0D"/>
          <w:sz w:val="24"/>
          <w:lang w:val="en-US" w:eastAsia="zh-CN"/>
        </w:rPr>
        <w:t>并</w:t>
      </w:r>
      <w:r>
        <w:rPr>
          <w:rFonts w:hint="eastAsia" w:hAnsi="宋体" w:eastAsia="宋体" w:cs="Times New Roman"/>
          <w:color w:val="0D0D0D"/>
          <w:sz w:val="24"/>
        </w:rPr>
        <w:t>对上述承诺的内容事项真实性负责。如经查实上述承诺的内容事项存在虚假，我单位愿意接受以提供虚假材料谋取中标追究法律责任。</w:t>
      </w:r>
    </w:p>
    <w:p w14:paraId="76F51069">
      <w:pPr>
        <w:pStyle w:val="7"/>
        <w:spacing w:after="0" w:line="500" w:lineRule="exact"/>
        <w:ind w:firstLine="432"/>
        <w:rPr>
          <w:rFonts w:hAnsi="宋体"/>
          <w:color w:val="0D0D0D"/>
          <w:sz w:val="24"/>
        </w:rPr>
      </w:pPr>
    </w:p>
    <w:p w14:paraId="2F137FF8"/>
    <w:p w14:paraId="7826323B">
      <w:pPr>
        <w:pStyle w:val="7"/>
        <w:spacing w:after="0" w:line="500" w:lineRule="exact"/>
        <w:ind w:firstLine="3372" w:firstLineChars="1405"/>
        <w:jc w:val="both"/>
        <w:rPr>
          <w:rFonts w:hint="eastAsia" w:ascii="Times New Roman" w:hAnsi="宋体" w:eastAsia="宋体" w:cs="Times New Roman"/>
          <w:color w:val="0D0D0D"/>
          <w:sz w:val="24"/>
        </w:rPr>
      </w:pPr>
    </w:p>
    <w:p w14:paraId="79228CC5">
      <w:pPr>
        <w:pStyle w:val="7"/>
        <w:spacing w:after="0" w:line="500" w:lineRule="exact"/>
        <w:ind w:firstLine="3360" w:firstLineChars="1400"/>
        <w:jc w:val="both"/>
        <w:rPr>
          <w:rFonts w:hint="eastAsia" w:ascii="Times New Roman" w:hAnsi="宋体" w:eastAsia="宋体" w:cs="Times New Roman"/>
          <w:color w:val="0D0D0D"/>
          <w:sz w:val="24"/>
        </w:rPr>
      </w:pPr>
      <w:r>
        <w:rPr>
          <w:rFonts w:hint="eastAsia" w:ascii="Times New Roman" w:hAnsi="宋体" w:eastAsia="宋体" w:cs="Times New Roman"/>
          <w:color w:val="0D0D0D"/>
          <w:sz w:val="24"/>
          <w:lang w:val="en-US" w:eastAsia="zh-CN"/>
        </w:rPr>
        <w:t>磋商</w:t>
      </w:r>
      <w:r>
        <w:rPr>
          <w:rFonts w:hint="eastAsia" w:ascii="Times New Roman" w:hAnsi="宋体" w:eastAsia="宋体" w:cs="Times New Roman"/>
          <w:color w:val="0D0D0D"/>
          <w:sz w:val="24"/>
        </w:rPr>
        <w:t>谈判单位（盖章）：</w:t>
      </w:r>
    </w:p>
    <w:p w14:paraId="50FF6D5A">
      <w:pPr>
        <w:pStyle w:val="7"/>
        <w:spacing w:after="0" w:line="500" w:lineRule="exact"/>
        <w:ind w:firstLine="3372" w:firstLineChars="1405"/>
        <w:jc w:val="both"/>
        <w:rPr>
          <w:rFonts w:hint="eastAsia" w:ascii="Times New Roman" w:hAnsi="宋体" w:eastAsia="宋体" w:cs="Times New Roman"/>
          <w:color w:val="0D0D0D"/>
          <w:sz w:val="24"/>
        </w:rPr>
      </w:pPr>
      <w:r>
        <w:rPr>
          <w:rFonts w:hint="eastAsia" w:ascii="Times New Roman" w:hAnsi="宋体" w:eastAsia="宋体" w:cs="Times New Roman"/>
          <w:color w:val="0D0D0D"/>
          <w:sz w:val="24"/>
        </w:rPr>
        <w:t>法定代表人或其委托代理人：（签字）</w:t>
      </w:r>
    </w:p>
    <w:p w14:paraId="2B8C3924">
      <w:pPr>
        <w:pStyle w:val="7"/>
        <w:spacing w:after="0" w:line="500" w:lineRule="exact"/>
        <w:ind w:firstLine="3372" w:firstLineChars="1405"/>
        <w:jc w:val="both"/>
        <w:rPr>
          <w:rFonts w:hint="eastAsia" w:ascii="Times New Roman" w:hAnsi="宋体" w:eastAsia="宋体" w:cs="Times New Roman"/>
          <w:color w:val="0D0D0D"/>
          <w:sz w:val="24"/>
        </w:rPr>
      </w:pPr>
      <w:r>
        <w:rPr>
          <w:rFonts w:hint="eastAsia" w:ascii="Times New Roman" w:hAnsi="宋体" w:eastAsia="宋体" w:cs="Times New Roman"/>
          <w:color w:val="0D0D0D"/>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D23EF7">
      <w:pPr>
        <w:rPr>
          <w:rFonts w:ascii="宋体" w:hAnsi="宋体"/>
          <w:color w:val="0D0D0D"/>
        </w:rPr>
      </w:pPr>
    </w:p>
    <w:p w14:paraId="65CC53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（注：此附件应装订入响应性文件中用于</w:t>
      </w:r>
      <w:r>
        <w:rPr>
          <w:rFonts w:hint="eastAsia" w:ascii="宋体" w:hAnsi="宋体" w:cs="宋体"/>
          <w:b/>
          <w:bCs/>
          <w:color w:val="FF0000"/>
          <w:kern w:val="2"/>
          <w:sz w:val="24"/>
          <w:szCs w:val="24"/>
          <w:lang w:val="en-US" w:eastAsia="zh-CN" w:bidi="ar-SA"/>
        </w:rPr>
        <w:t>磋商</w:t>
      </w:r>
      <w:r>
        <w:rPr>
          <w:rFonts w:hint="eastAsia" w:ascii="宋体" w:hAnsi="宋体" w:eastAsia="宋体" w:cs="宋体"/>
          <w:b/>
          <w:bCs/>
          <w:color w:val="FF0000"/>
          <w:kern w:val="2"/>
          <w:sz w:val="24"/>
          <w:szCs w:val="24"/>
          <w:lang w:val="en-US" w:eastAsia="zh-CN" w:bidi="ar-SA"/>
        </w:rPr>
        <w:t>谈判评审小组审查）</w:t>
      </w:r>
    </w:p>
    <w:p w14:paraId="6BA8D215">
      <w:pPr>
        <w:spacing w:before="120" w:after="120"/>
        <w:rPr>
          <w:rFonts w:ascii="宋体" w:hAnsi="宋体"/>
          <w:sz w:val="24"/>
        </w:rPr>
      </w:pPr>
    </w:p>
    <w:p w14:paraId="30D840DB">
      <w:pPr>
        <w:rPr>
          <w:rFonts w:hint="eastAsia" w:asciiTheme="majorEastAsia" w:hAnsiTheme="majorEastAsia" w:eastAsiaTheme="majorEastAsia" w:cstheme="majorEastAsia"/>
          <w:sz w:val="24"/>
          <w:szCs w:val="24"/>
          <w:lang w:val="en-US" w:eastAsia="zh-CN"/>
        </w:rPr>
      </w:pPr>
    </w:p>
    <w:p w14:paraId="75118191">
      <w:p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附件6</w:t>
      </w:r>
    </w:p>
    <w:bookmarkEnd w:id="83"/>
    <w:bookmarkEnd w:id="84"/>
    <w:bookmarkEnd w:id="85"/>
    <w:bookmarkEnd w:id="86"/>
    <w:bookmarkEnd w:id="87"/>
    <w:bookmarkEnd w:id="88"/>
    <w:bookmarkEnd w:id="89"/>
    <w:bookmarkEnd w:id="90"/>
    <w:bookmarkEnd w:id="91"/>
    <w:bookmarkEnd w:id="92"/>
    <w:bookmarkEnd w:id="93"/>
    <w:p w14:paraId="0CBAD00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Times New Roman"/>
          <w:b/>
          <w:bCs/>
          <w:color w:val="000000"/>
          <w:kern w:val="2"/>
          <w:sz w:val="32"/>
          <w:szCs w:val="32"/>
          <w:lang w:val="en-US" w:eastAsia="zh-CN" w:bidi="ar-SA"/>
        </w:rPr>
      </w:pPr>
      <w:r>
        <w:rPr>
          <w:rFonts w:hint="eastAsia" w:ascii="宋体" w:hAnsi="宋体" w:eastAsia="宋体" w:cs="Times New Roman"/>
          <w:b/>
          <w:bCs/>
          <w:color w:val="000000"/>
          <w:kern w:val="2"/>
          <w:sz w:val="32"/>
          <w:szCs w:val="32"/>
          <w:lang w:val="en-US" w:eastAsia="zh-CN" w:bidi="ar-SA"/>
        </w:rPr>
        <w:t>供应商自2022年1月1日以来至今签订的与本次采购内容有关的业绩（1、含2022年1月1日，以签订合同时间为准；2、须提供不少于</w:t>
      </w:r>
      <w:r>
        <w:rPr>
          <w:rFonts w:hint="eastAsia" w:ascii="宋体" w:hAnsi="宋体" w:cs="Times New Roman"/>
          <w:b/>
          <w:bCs/>
          <w:color w:val="000000"/>
          <w:kern w:val="2"/>
          <w:sz w:val="32"/>
          <w:szCs w:val="32"/>
          <w:lang w:val="en-US" w:eastAsia="zh-CN" w:bidi="ar-SA"/>
        </w:rPr>
        <w:t>2</w:t>
      </w:r>
      <w:r>
        <w:rPr>
          <w:rFonts w:hint="eastAsia" w:ascii="宋体" w:hAnsi="宋体" w:eastAsia="宋体" w:cs="Times New Roman"/>
          <w:b/>
          <w:bCs/>
          <w:color w:val="000000"/>
          <w:kern w:val="2"/>
          <w:sz w:val="32"/>
          <w:szCs w:val="32"/>
          <w:lang w:val="en-US" w:eastAsia="zh-CN" w:bidi="ar-SA"/>
        </w:rPr>
        <w:t>个业绩；3、采购内容有关是指烧结页岩砖）</w:t>
      </w:r>
    </w:p>
    <w:p w14:paraId="30054032">
      <w:pPr>
        <w:pStyle w:val="2"/>
        <w:jc w:val="center"/>
        <w:rPr>
          <w:rFonts w:hint="eastAsia" w:ascii="宋体" w:hAnsi="宋体" w:eastAsia="宋体" w:cs="Times New Roman"/>
          <w:b/>
          <w:bCs/>
          <w:color w:val="000000"/>
          <w:kern w:val="2"/>
          <w:sz w:val="32"/>
          <w:szCs w:val="32"/>
          <w:lang w:val="en-US" w:eastAsia="zh-CN" w:bidi="ar-SA"/>
        </w:rPr>
      </w:pPr>
      <w:r>
        <w:rPr>
          <w:rFonts w:hint="eastAsia" w:ascii="宋体" w:hAnsi="宋体" w:eastAsia="宋体" w:cs="Times New Roman"/>
          <w:b/>
          <w:bCs/>
          <w:color w:val="000000"/>
          <w:kern w:val="2"/>
          <w:sz w:val="32"/>
          <w:szCs w:val="32"/>
          <w:lang w:val="en-US" w:eastAsia="zh-CN" w:bidi="ar-SA"/>
        </w:rPr>
        <w:t>（注：格式自拟并盖章）</w:t>
      </w:r>
    </w:p>
    <w:p w14:paraId="0D17603E"/>
    <w:p w14:paraId="6427CF9F">
      <w:pPr>
        <w:pStyle w:val="2"/>
        <w:rPr>
          <w:lang w:eastAsia="zh-CN"/>
        </w:rPr>
      </w:pPr>
    </w:p>
    <w:p w14:paraId="08233AEE"/>
    <w:p w14:paraId="3650481C">
      <w:pPr>
        <w:rPr>
          <w:rFonts w:ascii="宋体" w:hAnsi="宋体"/>
          <w:color w:val="0D0D0D"/>
        </w:rPr>
      </w:pPr>
    </w:p>
    <w:p w14:paraId="798C2E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（注：此附件应装订入响应性文件中用于</w:t>
      </w:r>
      <w:r>
        <w:rPr>
          <w:rFonts w:hint="eastAsia" w:ascii="宋体" w:hAnsi="宋体" w:cs="宋体"/>
          <w:b/>
          <w:bCs/>
          <w:color w:val="FF0000"/>
          <w:kern w:val="2"/>
          <w:sz w:val="24"/>
          <w:szCs w:val="24"/>
          <w:lang w:val="en-US" w:eastAsia="zh-CN" w:bidi="ar-SA"/>
        </w:rPr>
        <w:t>磋商</w:t>
      </w:r>
      <w:r>
        <w:rPr>
          <w:rFonts w:hint="eastAsia" w:ascii="宋体" w:hAnsi="宋体" w:eastAsia="宋体" w:cs="宋体"/>
          <w:b/>
          <w:bCs/>
          <w:color w:val="FF0000"/>
          <w:kern w:val="2"/>
          <w:sz w:val="24"/>
          <w:szCs w:val="24"/>
          <w:lang w:val="en-US" w:eastAsia="zh-CN" w:bidi="ar-SA"/>
        </w:rPr>
        <w:t>谈判评审小组审查）</w:t>
      </w:r>
    </w:p>
    <w:p w14:paraId="6C11FB73">
      <w:pPr>
        <w:pStyle w:val="2"/>
        <w:rPr>
          <w:lang w:eastAsia="zh-CN"/>
        </w:rPr>
      </w:pPr>
    </w:p>
    <w:p w14:paraId="79D79D77"/>
    <w:p w14:paraId="7CE35789">
      <w:pPr>
        <w:pStyle w:val="2"/>
        <w:rPr>
          <w:lang w:eastAsia="zh-CN"/>
        </w:rPr>
      </w:pPr>
    </w:p>
    <w:p w14:paraId="1C42E1A8"/>
    <w:p w14:paraId="5E438E32">
      <w:pPr>
        <w:pStyle w:val="2"/>
        <w:rPr>
          <w:lang w:eastAsia="zh-CN"/>
        </w:rPr>
      </w:pPr>
    </w:p>
    <w:p w14:paraId="370BC4A2"/>
    <w:p w14:paraId="6939149A">
      <w:pPr>
        <w:pStyle w:val="2"/>
        <w:rPr>
          <w:lang w:eastAsia="zh-CN"/>
        </w:rPr>
      </w:pPr>
    </w:p>
    <w:p w14:paraId="0805FD8B"/>
    <w:p w14:paraId="1C251669">
      <w:pPr>
        <w:pStyle w:val="2"/>
        <w:rPr>
          <w:lang w:eastAsia="zh-CN"/>
        </w:rPr>
      </w:pPr>
    </w:p>
    <w:p w14:paraId="0D7CD35F"/>
    <w:p w14:paraId="37C8DE44">
      <w:pPr>
        <w:pStyle w:val="2"/>
        <w:rPr>
          <w:lang w:eastAsia="zh-CN"/>
        </w:rPr>
      </w:pPr>
    </w:p>
    <w:p w14:paraId="5F789691"/>
    <w:p w14:paraId="74594D22">
      <w:pPr>
        <w:pStyle w:val="2"/>
        <w:rPr>
          <w:lang w:eastAsia="zh-CN"/>
        </w:rPr>
      </w:pPr>
    </w:p>
    <w:p w14:paraId="2BDF60AB"/>
    <w:p w14:paraId="23BA1A2C">
      <w:pPr>
        <w:pStyle w:val="2"/>
        <w:rPr>
          <w:lang w:eastAsia="zh-CN"/>
        </w:rPr>
      </w:pPr>
    </w:p>
    <w:p w14:paraId="1F98500F"/>
    <w:p w14:paraId="5FB41C97">
      <w:pPr>
        <w:pStyle w:val="2"/>
        <w:rPr>
          <w:lang w:eastAsia="zh-CN"/>
        </w:rPr>
      </w:pPr>
    </w:p>
    <w:p w14:paraId="3C202304"/>
    <w:p w14:paraId="6BC02F20">
      <w:pPr>
        <w:pStyle w:val="2"/>
        <w:rPr>
          <w:lang w:eastAsia="zh-CN"/>
        </w:rPr>
      </w:pPr>
    </w:p>
    <w:p w14:paraId="50882689"/>
    <w:p w14:paraId="03294229">
      <w:pPr>
        <w:pStyle w:val="2"/>
        <w:rPr>
          <w:lang w:eastAsia="zh-CN"/>
        </w:rPr>
      </w:pPr>
    </w:p>
    <w:p w14:paraId="533987B7">
      <w:pPr>
        <w:pStyle w:val="21"/>
        <w:rPr>
          <w:lang w:eastAsia="zh-CN"/>
        </w:rPr>
      </w:pPr>
    </w:p>
    <w:p w14:paraId="27298E0D"/>
    <w:p w14:paraId="2F74FD09">
      <w:pPr>
        <w:pStyle w:val="2"/>
        <w:rPr>
          <w:lang w:eastAsia="zh-CN"/>
        </w:rPr>
      </w:pPr>
    </w:p>
    <w:p w14:paraId="7740CE59">
      <w:pPr>
        <w:pStyle w:val="2"/>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附件7</w:t>
      </w:r>
    </w:p>
    <w:p w14:paraId="30C1ED50">
      <w:pPr>
        <w:pStyle w:val="2"/>
        <w:jc w:val="center"/>
        <w:rPr>
          <w:rFonts w:ascii="宋体" w:hAnsi="宋体"/>
          <w:b/>
          <w:bCs/>
          <w:color w:val="000000"/>
          <w:sz w:val="32"/>
          <w:szCs w:val="32"/>
          <w:lang w:eastAsia="zh-CN"/>
        </w:rPr>
      </w:pPr>
      <w:r>
        <w:rPr>
          <w:rFonts w:hint="eastAsia" w:ascii="宋体" w:hAnsi="宋体"/>
          <w:b/>
          <w:bCs/>
          <w:color w:val="000000"/>
          <w:sz w:val="32"/>
          <w:szCs w:val="32"/>
          <w:lang w:val="en-US" w:eastAsia="zh-CN"/>
        </w:rPr>
        <w:t>供应商</w:t>
      </w:r>
      <w:r>
        <w:rPr>
          <w:rFonts w:hint="eastAsia" w:ascii="宋体" w:hAnsi="宋体"/>
          <w:b/>
          <w:bCs/>
          <w:color w:val="000000"/>
          <w:sz w:val="32"/>
          <w:szCs w:val="32"/>
          <w:lang w:eastAsia="zh-CN"/>
        </w:rPr>
        <w:t>认为需要提交的其他文件</w:t>
      </w:r>
    </w:p>
    <w:p w14:paraId="204036F1">
      <w:pPr>
        <w:pStyle w:val="2"/>
        <w:jc w:val="center"/>
        <w:rPr>
          <w:rFonts w:hint="eastAsia" w:ascii="宋体" w:hAnsi="宋体" w:eastAsia="宋体" w:cs="Times New Roman"/>
          <w:b/>
          <w:bCs/>
          <w:color w:val="000000"/>
          <w:kern w:val="2"/>
          <w:sz w:val="32"/>
          <w:szCs w:val="32"/>
          <w:lang w:val="en-US" w:eastAsia="zh-CN" w:bidi="ar-SA"/>
        </w:rPr>
      </w:pPr>
      <w:r>
        <w:rPr>
          <w:rFonts w:hint="eastAsia" w:ascii="宋体" w:hAnsi="宋体" w:eastAsia="宋体" w:cs="Times New Roman"/>
          <w:b/>
          <w:bCs/>
          <w:color w:val="000000"/>
          <w:kern w:val="2"/>
          <w:sz w:val="32"/>
          <w:szCs w:val="32"/>
          <w:lang w:val="en-US" w:eastAsia="zh-CN" w:bidi="ar-SA"/>
        </w:rPr>
        <w:t>（注：格式自拟并盖章）</w:t>
      </w:r>
    </w:p>
    <w:p w14:paraId="2179D748">
      <w:pPr>
        <w:pStyle w:val="8"/>
        <w:rPr>
          <w:lang w:eastAsia="zh-CN"/>
        </w:rPr>
      </w:pPr>
    </w:p>
    <w:p w14:paraId="08916549">
      <w:pPr>
        <w:rPr>
          <w:lang w:eastAsia="zh-CN"/>
        </w:rPr>
      </w:pPr>
    </w:p>
    <w:p w14:paraId="61D4316A">
      <w:pPr>
        <w:pStyle w:val="2"/>
        <w:rPr>
          <w:lang w:eastAsia="zh-CN"/>
        </w:rPr>
      </w:pPr>
    </w:p>
    <w:p w14:paraId="6F4BEAC0">
      <w:pPr>
        <w:pStyle w:val="8"/>
        <w:rPr>
          <w:lang w:eastAsia="zh-CN"/>
        </w:rPr>
      </w:pPr>
    </w:p>
    <w:p w14:paraId="3F4CD69A">
      <w:pPr>
        <w:rPr>
          <w:lang w:eastAsia="zh-CN"/>
        </w:rPr>
      </w:pPr>
    </w:p>
    <w:p w14:paraId="3E98E450">
      <w:pPr>
        <w:pStyle w:val="2"/>
        <w:rPr>
          <w:lang w:eastAsia="zh-CN"/>
        </w:rPr>
      </w:pPr>
    </w:p>
    <w:p w14:paraId="059ECBE0">
      <w:pPr>
        <w:pStyle w:val="8"/>
        <w:rPr>
          <w:lang w:eastAsia="zh-CN"/>
        </w:rPr>
      </w:pPr>
    </w:p>
    <w:p w14:paraId="64CF9ED0">
      <w:pPr>
        <w:rPr>
          <w:lang w:eastAsia="zh-CN"/>
        </w:rPr>
      </w:pPr>
    </w:p>
    <w:p w14:paraId="4C294F9A">
      <w:pPr>
        <w:pStyle w:val="2"/>
        <w:rPr>
          <w:lang w:eastAsia="zh-CN"/>
        </w:rPr>
      </w:pPr>
    </w:p>
    <w:p w14:paraId="625323AB">
      <w:pPr>
        <w:pStyle w:val="8"/>
        <w:rPr>
          <w:lang w:eastAsia="zh-CN"/>
        </w:rPr>
      </w:pPr>
    </w:p>
    <w:p w14:paraId="328F54B0">
      <w:pPr>
        <w:rPr>
          <w:lang w:eastAsia="zh-CN"/>
        </w:rPr>
      </w:pPr>
    </w:p>
    <w:p w14:paraId="4F57E3B8">
      <w:pPr>
        <w:pStyle w:val="2"/>
        <w:rPr>
          <w:lang w:eastAsia="zh-CN"/>
        </w:rPr>
      </w:pPr>
    </w:p>
    <w:p w14:paraId="115E0036">
      <w:pPr>
        <w:pStyle w:val="8"/>
        <w:rPr>
          <w:lang w:eastAsia="zh-CN"/>
        </w:rPr>
      </w:pPr>
    </w:p>
    <w:p w14:paraId="3B32E251">
      <w:pPr>
        <w:rPr>
          <w:lang w:eastAsia="zh-CN"/>
        </w:rPr>
      </w:pPr>
    </w:p>
    <w:p w14:paraId="5CE7C7E6">
      <w:pPr>
        <w:pStyle w:val="2"/>
        <w:rPr>
          <w:lang w:eastAsia="zh-CN"/>
        </w:rPr>
      </w:pPr>
    </w:p>
    <w:p w14:paraId="336B24B7">
      <w:pPr>
        <w:pStyle w:val="8"/>
        <w:rPr>
          <w:lang w:eastAsia="zh-CN"/>
        </w:rPr>
      </w:pPr>
    </w:p>
    <w:p w14:paraId="3E544744">
      <w:pPr>
        <w:rPr>
          <w:lang w:eastAsia="zh-CN"/>
        </w:rPr>
      </w:pPr>
    </w:p>
    <w:p w14:paraId="0FA5CAF0">
      <w:pPr>
        <w:pStyle w:val="2"/>
        <w:rPr>
          <w:lang w:eastAsia="zh-CN"/>
        </w:rPr>
      </w:pPr>
    </w:p>
    <w:p w14:paraId="5E1CF3E6">
      <w:pPr>
        <w:pStyle w:val="8"/>
        <w:rPr>
          <w:lang w:eastAsia="zh-CN"/>
        </w:rPr>
      </w:pPr>
    </w:p>
    <w:p w14:paraId="6C560DAC">
      <w:pPr>
        <w:rPr>
          <w:lang w:eastAsia="zh-CN"/>
        </w:rPr>
      </w:pPr>
    </w:p>
    <w:p w14:paraId="5F4D6B69">
      <w:pPr>
        <w:pStyle w:val="2"/>
        <w:rPr>
          <w:lang w:eastAsia="zh-CN"/>
        </w:rPr>
      </w:pPr>
    </w:p>
    <w:p w14:paraId="0EA1FDDE">
      <w:pPr>
        <w:pStyle w:val="8"/>
        <w:rPr>
          <w:lang w:eastAsia="zh-CN"/>
        </w:rPr>
      </w:pPr>
    </w:p>
    <w:p w14:paraId="5917D9D3">
      <w:pPr>
        <w:rPr>
          <w:lang w:eastAsia="zh-CN"/>
        </w:rPr>
      </w:pPr>
    </w:p>
    <w:p w14:paraId="119B7F7B">
      <w:pPr>
        <w:pStyle w:val="2"/>
        <w:rPr>
          <w:lang w:eastAsia="zh-CN"/>
        </w:rPr>
      </w:pPr>
    </w:p>
    <w:p w14:paraId="515619AE">
      <w:pPr>
        <w:pStyle w:val="8"/>
        <w:rPr>
          <w:lang w:eastAsia="zh-CN"/>
        </w:rPr>
      </w:pPr>
    </w:p>
    <w:p w14:paraId="2F7691BB">
      <w:pPr>
        <w:pStyle w:val="2"/>
        <w:rPr>
          <w:rFonts w:hint="eastAsia" w:asciiTheme="majorEastAsia" w:hAnsiTheme="majorEastAsia" w:eastAsiaTheme="majorEastAsia" w:cstheme="majorEastAsia"/>
          <w:sz w:val="24"/>
          <w:szCs w:val="24"/>
          <w:lang w:val="en-US" w:eastAsia="zh-CN"/>
        </w:rPr>
      </w:pP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908"/>
        <w:gridCol w:w="1064"/>
        <w:gridCol w:w="1841"/>
        <w:gridCol w:w="1213"/>
      </w:tblGrid>
      <w:tr w14:paraId="54A2E63E">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FD510F5">
            <w:pPr>
              <w:widowControl/>
              <w:jc w:val="center"/>
              <w:rPr>
                <w:rFonts w:ascii="宋体" w:hAnsi="宋体" w:cs="宋体"/>
                <w:b/>
                <w:bCs/>
                <w:kern w:val="0"/>
                <w:sz w:val="40"/>
                <w:szCs w:val="40"/>
              </w:rPr>
            </w:pPr>
            <w:r>
              <w:rPr>
                <w:rFonts w:hint="eastAsia" w:ascii="宋体" w:hAnsi="宋体" w:cs="宋体"/>
                <w:b/>
                <w:bCs/>
                <w:kern w:val="0"/>
                <w:sz w:val="40"/>
                <w:szCs w:val="40"/>
                <w:lang w:val="en-US" w:eastAsia="zh-CN"/>
              </w:rPr>
              <w:t>材料出厂价</w:t>
            </w:r>
            <w:r>
              <w:rPr>
                <w:rFonts w:hint="eastAsia" w:ascii="宋体" w:hAnsi="宋体" w:cs="宋体"/>
                <w:b/>
                <w:bCs/>
                <w:kern w:val="0"/>
                <w:sz w:val="40"/>
                <w:szCs w:val="40"/>
              </w:rPr>
              <w:t>报价表</w:t>
            </w:r>
            <w:r>
              <w:rPr>
                <w:rFonts w:hint="eastAsia" w:ascii="宋体" w:hAnsi="宋体" w:cs="宋体"/>
                <w:b/>
                <w:bCs/>
                <w:kern w:val="0"/>
                <w:sz w:val="40"/>
                <w:szCs w:val="40"/>
                <w:lang w:eastAsia="zh-CN"/>
              </w:rPr>
              <w:t>（</w:t>
            </w:r>
            <w:r>
              <w:rPr>
                <w:rFonts w:hint="eastAsia" w:ascii="宋体" w:hAnsi="宋体" w:cs="宋体"/>
                <w:b/>
                <w:bCs/>
                <w:kern w:val="0"/>
                <w:sz w:val="40"/>
                <w:szCs w:val="40"/>
                <w:lang w:val="en-US" w:eastAsia="zh-CN"/>
              </w:rPr>
              <w:t>最终报价</w:t>
            </w:r>
            <w:r>
              <w:rPr>
                <w:rFonts w:hint="eastAsia" w:ascii="宋体" w:hAnsi="宋体" w:cs="宋体"/>
                <w:b/>
                <w:bCs/>
                <w:kern w:val="0"/>
                <w:sz w:val="40"/>
                <w:szCs w:val="40"/>
                <w:lang w:eastAsia="zh-CN"/>
              </w:rPr>
              <w:t>）</w:t>
            </w:r>
            <w:r>
              <w:rPr>
                <w:rFonts w:hint="eastAsia" w:ascii="宋体" w:hAnsi="宋体" w:cs="宋体"/>
                <w:b/>
                <w:bCs/>
                <w:kern w:val="0"/>
                <w:sz w:val="40"/>
                <w:szCs w:val="40"/>
              </w:rPr>
              <w:t xml:space="preserve">                  </w:t>
            </w:r>
          </w:p>
        </w:tc>
      </w:tr>
      <w:tr w14:paraId="7484D5D4">
        <w:tblPrEx>
          <w:tblCellMar>
            <w:top w:w="0" w:type="dxa"/>
            <w:left w:w="108" w:type="dxa"/>
            <w:bottom w:w="0" w:type="dxa"/>
            <w:right w:w="108" w:type="dxa"/>
          </w:tblCellMar>
        </w:tblPrEx>
        <w:trPr>
          <w:trHeight w:val="1248"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53F0743F">
            <w:pPr>
              <w:widowControl/>
              <w:jc w:val="left"/>
              <w:rPr>
                <w:rFonts w:ascii="宋体" w:hAnsi="宋体" w:cs="宋体"/>
                <w:kern w:val="0"/>
                <w:sz w:val="24"/>
              </w:rPr>
            </w:pPr>
            <w:r>
              <w:rPr>
                <w:rFonts w:hint="eastAsia" w:ascii="宋体" w:hAnsi="宋体" w:cs="宋体"/>
                <w:kern w:val="0"/>
                <w:sz w:val="24"/>
              </w:rPr>
              <w:t>序号</w:t>
            </w:r>
          </w:p>
        </w:tc>
        <w:tc>
          <w:tcPr>
            <w:tcW w:w="1909" w:type="dxa"/>
            <w:tcBorders>
              <w:top w:val="nil"/>
              <w:left w:val="single" w:color="auto" w:sz="4" w:space="0"/>
              <w:bottom w:val="single" w:color="000000" w:sz="4" w:space="0"/>
              <w:right w:val="single" w:color="auto" w:sz="4" w:space="0"/>
            </w:tcBorders>
            <w:shd w:val="clear" w:color="auto" w:fill="auto"/>
            <w:vAlign w:val="center"/>
          </w:tcPr>
          <w:p w14:paraId="4EBC610A">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nil"/>
              <w:left w:val="single" w:color="auto" w:sz="4" w:space="0"/>
              <w:bottom w:val="single" w:color="auto" w:sz="4" w:space="0"/>
              <w:right w:val="single" w:color="auto" w:sz="4" w:space="0"/>
            </w:tcBorders>
            <w:shd w:val="clear" w:color="auto" w:fill="auto"/>
            <w:vAlign w:val="center"/>
          </w:tcPr>
          <w:p w14:paraId="4AEBECF4">
            <w:pPr>
              <w:widowControl/>
              <w:jc w:val="left"/>
              <w:rPr>
                <w:rFonts w:ascii="宋体" w:hAnsi="宋体" w:cs="宋体"/>
                <w:kern w:val="0"/>
                <w:sz w:val="24"/>
              </w:rPr>
            </w:pPr>
            <w:r>
              <w:rPr>
                <w:rFonts w:hint="eastAsia" w:ascii="宋体" w:hAnsi="宋体" w:cs="宋体"/>
                <w:kern w:val="0"/>
                <w:sz w:val="24"/>
              </w:rPr>
              <w:t>型号规格</w:t>
            </w:r>
          </w:p>
        </w:tc>
        <w:tc>
          <w:tcPr>
            <w:tcW w:w="908" w:type="dxa"/>
            <w:tcBorders>
              <w:top w:val="nil"/>
              <w:left w:val="single" w:color="auto" w:sz="4" w:space="0"/>
              <w:bottom w:val="single" w:color="auto" w:sz="4" w:space="0"/>
              <w:right w:val="single" w:color="auto" w:sz="4" w:space="0"/>
            </w:tcBorders>
            <w:shd w:val="clear" w:color="auto" w:fill="auto"/>
            <w:noWrap/>
            <w:vAlign w:val="center"/>
          </w:tcPr>
          <w:p w14:paraId="3D89AEC6">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暂定数量</w:t>
            </w:r>
          </w:p>
        </w:tc>
        <w:tc>
          <w:tcPr>
            <w:tcW w:w="1064" w:type="dxa"/>
            <w:tcBorders>
              <w:top w:val="nil"/>
              <w:left w:val="single" w:color="auto" w:sz="4" w:space="0"/>
              <w:bottom w:val="single" w:color="000000" w:sz="4" w:space="0"/>
              <w:right w:val="single" w:color="auto" w:sz="4" w:space="0"/>
            </w:tcBorders>
            <w:shd w:val="clear" w:color="auto" w:fill="auto"/>
            <w:vAlign w:val="center"/>
          </w:tcPr>
          <w:p w14:paraId="10D54E57">
            <w:pPr>
              <w:widowControl/>
              <w:jc w:val="left"/>
              <w:rPr>
                <w:rFonts w:hint="default" w:ascii="宋体" w:hAnsi="宋体" w:cs="宋体"/>
                <w:kern w:val="0"/>
                <w:sz w:val="24"/>
                <w:lang w:val="en-US" w:eastAsia="zh-CN"/>
              </w:rPr>
            </w:pPr>
            <w:r>
              <w:rPr>
                <w:rFonts w:hint="eastAsia" w:ascii="宋体" w:hAnsi="宋体" w:cs="宋体"/>
                <w:kern w:val="0"/>
                <w:sz w:val="24"/>
              </w:rPr>
              <w:t>单位</w:t>
            </w:r>
          </w:p>
        </w:tc>
        <w:tc>
          <w:tcPr>
            <w:tcW w:w="1841" w:type="dxa"/>
            <w:tcBorders>
              <w:top w:val="nil"/>
              <w:left w:val="single" w:color="auto" w:sz="4" w:space="0"/>
              <w:bottom w:val="single" w:color="000000" w:sz="4" w:space="0"/>
              <w:right w:val="single" w:color="auto" w:sz="4" w:space="0"/>
            </w:tcBorders>
            <w:shd w:val="clear" w:color="auto" w:fill="auto"/>
            <w:vAlign w:val="center"/>
          </w:tcPr>
          <w:p w14:paraId="1833F013">
            <w:pPr>
              <w:widowControl/>
              <w:jc w:val="left"/>
              <w:rPr>
                <w:rFonts w:ascii="宋体" w:hAnsi="宋体" w:cs="宋体"/>
                <w:kern w:val="0"/>
                <w:sz w:val="24"/>
              </w:rPr>
            </w:pPr>
            <w:r>
              <w:rPr>
                <w:rFonts w:hint="eastAsia" w:ascii="宋体" w:hAnsi="宋体" w:cs="宋体"/>
                <w:kern w:val="0"/>
                <w:sz w:val="24"/>
                <w:lang w:val="en-US" w:eastAsia="zh-CN"/>
              </w:rPr>
              <w:t>含税出厂单价（元）</w:t>
            </w:r>
          </w:p>
        </w:tc>
        <w:tc>
          <w:tcPr>
            <w:tcW w:w="1213" w:type="dxa"/>
            <w:tcBorders>
              <w:top w:val="nil"/>
              <w:left w:val="single" w:color="auto" w:sz="4" w:space="0"/>
              <w:bottom w:val="single" w:color="auto" w:sz="4" w:space="0"/>
              <w:right w:val="single" w:color="auto" w:sz="4" w:space="0"/>
            </w:tcBorders>
            <w:shd w:val="clear" w:color="auto" w:fill="auto"/>
            <w:noWrap/>
            <w:vAlign w:val="center"/>
          </w:tcPr>
          <w:p w14:paraId="29B35F45">
            <w:pPr>
              <w:widowControl/>
              <w:jc w:val="left"/>
              <w:rPr>
                <w:rFonts w:ascii="宋体" w:hAnsi="宋体" w:cs="宋体"/>
                <w:kern w:val="0"/>
                <w:sz w:val="24"/>
              </w:rPr>
            </w:pPr>
            <w:r>
              <w:rPr>
                <w:rFonts w:hint="eastAsia" w:ascii="宋体" w:hAnsi="宋体" w:cs="宋体"/>
                <w:kern w:val="0"/>
                <w:sz w:val="24"/>
              </w:rPr>
              <w:t>税率</w:t>
            </w:r>
          </w:p>
        </w:tc>
      </w:tr>
      <w:tr w14:paraId="525577E9">
        <w:tblPrEx>
          <w:tblCellMar>
            <w:top w:w="0" w:type="dxa"/>
            <w:left w:w="108" w:type="dxa"/>
            <w:bottom w:w="0" w:type="dxa"/>
            <w:right w:w="108" w:type="dxa"/>
          </w:tblCellMar>
        </w:tblPrEx>
        <w:trPr>
          <w:trHeight w:val="607"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48AA4F6B">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909" w:type="dxa"/>
            <w:tcBorders>
              <w:top w:val="nil"/>
              <w:left w:val="nil"/>
              <w:bottom w:val="single" w:color="auto" w:sz="4" w:space="0"/>
              <w:right w:val="single" w:color="auto" w:sz="4" w:space="0"/>
            </w:tcBorders>
            <w:shd w:val="clear" w:color="auto" w:fill="auto"/>
            <w:vAlign w:val="center"/>
          </w:tcPr>
          <w:p w14:paraId="00F084D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nil"/>
              <w:left w:val="nil"/>
              <w:bottom w:val="single" w:color="auto" w:sz="4" w:space="0"/>
              <w:right w:val="single" w:color="auto" w:sz="4" w:space="0"/>
            </w:tcBorders>
            <w:shd w:val="clear" w:color="auto" w:fill="auto"/>
            <w:vAlign w:val="center"/>
          </w:tcPr>
          <w:p w14:paraId="12CE628C">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08" w:type="dxa"/>
            <w:tcBorders>
              <w:top w:val="nil"/>
              <w:left w:val="nil"/>
              <w:bottom w:val="single" w:color="auto" w:sz="4" w:space="0"/>
              <w:right w:val="single" w:color="auto" w:sz="4" w:space="0"/>
            </w:tcBorders>
            <w:shd w:val="clear" w:color="auto" w:fill="auto"/>
            <w:vAlign w:val="center"/>
          </w:tcPr>
          <w:p w14:paraId="4AA0815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7D3E5F94">
            <w:pPr>
              <w:widowControl/>
              <w:jc w:val="left"/>
              <w:rPr>
                <w:rFonts w:hint="default" w:ascii="宋体" w:hAnsi="宋体" w:eastAsia="宋体" w:cs="宋体"/>
                <w:color w:val="000000"/>
                <w:kern w:val="0"/>
                <w:sz w:val="22"/>
                <w:szCs w:val="22"/>
                <w:lang w:val="en-US" w:eastAsia="zh-CN"/>
              </w:rPr>
            </w:pPr>
            <w:bookmarkStart w:id="94" w:name="OLE_LINK31"/>
            <w:r>
              <w:rPr>
                <w:rFonts w:hint="eastAsia" w:ascii="宋体" w:hAnsi="宋体" w:cs="宋体"/>
                <w:color w:val="000000"/>
                <w:kern w:val="0"/>
                <w:sz w:val="22"/>
                <w:szCs w:val="22"/>
                <w:lang w:val="en-US" w:eastAsia="zh-CN"/>
              </w:rPr>
              <w:t>千匹</w:t>
            </w:r>
            <w:bookmarkEnd w:id="94"/>
          </w:p>
        </w:tc>
        <w:tc>
          <w:tcPr>
            <w:tcW w:w="1841" w:type="dxa"/>
            <w:tcBorders>
              <w:top w:val="nil"/>
              <w:left w:val="nil"/>
              <w:bottom w:val="single" w:color="auto" w:sz="4" w:space="0"/>
              <w:right w:val="single" w:color="auto" w:sz="4" w:space="0"/>
            </w:tcBorders>
            <w:shd w:val="clear" w:color="auto" w:fill="auto"/>
            <w:noWrap/>
            <w:vAlign w:val="center"/>
          </w:tcPr>
          <w:p w14:paraId="4115073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7DA1BE1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765352A">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4E2F5B69">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nil"/>
              <w:left w:val="nil"/>
              <w:bottom w:val="single" w:color="auto" w:sz="4" w:space="0"/>
              <w:right w:val="single" w:color="auto" w:sz="4" w:space="0"/>
            </w:tcBorders>
            <w:shd w:val="clear" w:color="auto" w:fill="auto"/>
            <w:vAlign w:val="center"/>
          </w:tcPr>
          <w:p w14:paraId="00CAC40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nil"/>
              <w:left w:val="nil"/>
              <w:bottom w:val="single" w:color="auto" w:sz="4" w:space="0"/>
              <w:right w:val="single" w:color="auto" w:sz="4" w:space="0"/>
            </w:tcBorders>
            <w:shd w:val="clear" w:color="auto" w:fill="auto"/>
            <w:vAlign w:val="center"/>
          </w:tcPr>
          <w:p w14:paraId="3AF86F5D">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08" w:type="dxa"/>
            <w:tcBorders>
              <w:top w:val="nil"/>
              <w:left w:val="nil"/>
              <w:bottom w:val="single" w:color="auto" w:sz="4" w:space="0"/>
              <w:right w:val="single" w:color="auto" w:sz="4" w:space="0"/>
            </w:tcBorders>
            <w:shd w:val="clear" w:color="auto" w:fill="auto"/>
            <w:vAlign w:val="center"/>
          </w:tcPr>
          <w:p w14:paraId="40CB6953">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63F7732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841" w:type="dxa"/>
            <w:tcBorders>
              <w:top w:val="nil"/>
              <w:left w:val="nil"/>
              <w:bottom w:val="single" w:color="auto" w:sz="4" w:space="0"/>
              <w:right w:val="single" w:color="auto" w:sz="4" w:space="0"/>
            </w:tcBorders>
            <w:shd w:val="clear" w:color="auto" w:fill="auto"/>
            <w:noWrap/>
            <w:vAlign w:val="center"/>
          </w:tcPr>
          <w:p w14:paraId="58B64A5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5CDAFDB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A3B2FC2">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6CA696A0">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nil"/>
              <w:left w:val="nil"/>
              <w:bottom w:val="single" w:color="auto" w:sz="4" w:space="0"/>
              <w:right w:val="single" w:color="auto" w:sz="4" w:space="0"/>
            </w:tcBorders>
            <w:shd w:val="clear" w:color="auto" w:fill="auto"/>
            <w:vAlign w:val="center"/>
          </w:tcPr>
          <w:p w14:paraId="5E93E59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nil"/>
              <w:left w:val="nil"/>
              <w:bottom w:val="single" w:color="auto" w:sz="4" w:space="0"/>
              <w:right w:val="single" w:color="auto" w:sz="4" w:space="0"/>
            </w:tcBorders>
            <w:shd w:val="clear" w:color="auto" w:fill="auto"/>
            <w:vAlign w:val="center"/>
          </w:tcPr>
          <w:p w14:paraId="45CF5692">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08" w:type="dxa"/>
            <w:tcBorders>
              <w:top w:val="nil"/>
              <w:left w:val="nil"/>
              <w:bottom w:val="single" w:color="auto" w:sz="4" w:space="0"/>
              <w:right w:val="single" w:color="auto" w:sz="4" w:space="0"/>
            </w:tcBorders>
            <w:shd w:val="clear" w:color="auto" w:fill="auto"/>
            <w:vAlign w:val="center"/>
          </w:tcPr>
          <w:p w14:paraId="790E018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1A35940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841" w:type="dxa"/>
            <w:tcBorders>
              <w:top w:val="nil"/>
              <w:left w:val="nil"/>
              <w:bottom w:val="single" w:color="auto" w:sz="4" w:space="0"/>
              <w:right w:val="single" w:color="auto" w:sz="4" w:space="0"/>
            </w:tcBorders>
            <w:shd w:val="clear" w:color="auto" w:fill="auto"/>
            <w:noWrap/>
            <w:vAlign w:val="center"/>
          </w:tcPr>
          <w:p w14:paraId="394D8B3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1AAE29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8DC7BE">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3380AC9A">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nil"/>
              <w:left w:val="nil"/>
              <w:bottom w:val="single" w:color="auto" w:sz="4" w:space="0"/>
              <w:right w:val="single" w:color="auto" w:sz="4" w:space="0"/>
            </w:tcBorders>
            <w:shd w:val="clear" w:color="auto" w:fill="auto"/>
            <w:vAlign w:val="center"/>
          </w:tcPr>
          <w:p w14:paraId="2F05FDF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37D8CD21">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08" w:type="dxa"/>
            <w:tcBorders>
              <w:top w:val="nil"/>
              <w:left w:val="nil"/>
              <w:bottom w:val="single" w:color="auto" w:sz="4" w:space="0"/>
              <w:right w:val="single" w:color="auto" w:sz="4" w:space="0"/>
            </w:tcBorders>
            <w:shd w:val="clear" w:color="auto" w:fill="auto"/>
            <w:vAlign w:val="center"/>
          </w:tcPr>
          <w:p w14:paraId="3E2B8ABC">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5325587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841" w:type="dxa"/>
            <w:tcBorders>
              <w:top w:val="nil"/>
              <w:left w:val="nil"/>
              <w:bottom w:val="single" w:color="auto" w:sz="4" w:space="0"/>
              <w:right w:val="single" w:color="auto" w:sz="4" w:space="0"/>
            </w:tcBorders>
            <w:shd w:val="clear" w:color="auto" w:fill="auto"/>
            <w:noWrap/>
            <w:vAlign w:val="center"/>
          </w:tcPr>
          <w:p w14:paraId="5C249EF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0F83E6C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7A8801F">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51C93C3D">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nil"/>
              <w:left w:val="nil"/>
              <w:bottom w:val="single" w:color="auto" w:sz="4" w:space="0"/>
              <w:right w:val="single" w:color="auto" w:sz="4" w:space="0"/>
            </w:tcBorders>
            <w:shd w:val="clear" w:color="auto" w:fill="auto"/>
            <w:vAlign w:val="center"/>
          </w:tcPr>
          <w:p w14:paraId="2AAD1C9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3839774E">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08" w:type="dxa"/>
            <w:tcBorders>
              <w:top w:val="nil"/>
              <w:left w:val="nil"/>
              <w:bottom w:val="single" w:color="auto" w:sz="4" w:space="0"/>
              <w:right w:val="single" w:color="auto" w:sz="4" w:space="0"/>
            </w:tcBorders>
            <w:shd w:val="clear" w:color="auto" w:fill="auto"/>
            <w:vAlign w:val="center"/>
          </w:tcPr>
          <w:p w14:paraId="06F9244B">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2C7B078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841" w:type="dxa"/>
            <w:tcBorders>
              <w:top w:val="nil"/>
              <w:left w:val="nil"/>
              <w:bottom w:val="single" w:color="auto" w:sz="4" w:space="0"/>
              <w:right w:val="single" w:color="auto" w:sz="4" w:space="0"/>
            </w:tcBorders>
            <w:shd w:val="clear" w:color="auto" w:fill="auto"/>
            <w:noWrap/>
            <w:vAlign w:val="center"/>
          </w:tcPr>
          <w:p w14:paraId="22F9098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6425A49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7CBB972">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598ACB9E">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nil"/>
              <w:left w:val="nil"/>
              <w:bottom w:val="single" w:color="auto" w:sz="4" w:space="0"/>
              <w:right w:val="single" w:color="auto" w:sz="4" w:space="0"/>
            </w:tcBorders>
            <w:shd w:val="clear" w:color="auto" w:fill="auto"/>
            <w:vAlign w:val="center"/>
          </w:tcPr>
          <w:p w14:paraId="366E8B4E">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607AB9ED">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08" w:type="dxa"/>
            <w:tcBorders>
              <w:top w:val="nil"/>
              <w:left w:val="nil"/>
              <w:bottom w:val="single" w:color="auto" w:sz="4" w:space="0"/>
              <w:right w:val="single" w:color="auto" w:sz="4" w:space="0"/>
            </w:tcBorders>
            <w:shd w:val="clear" w:color="auto" w:fill="auto"/>
            <w:vAlign w:val="center"/>
          </w:tcPr>
          <w:p w14:paraId="7803281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11D18C8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841" w:type="dxa"/>
            <w:tcBorders>
              <w:top w:val="nil"/>
              <w:left w:val="nil"/>
              <w:bottom w:val="single" w:color="auto" w:sz="4" w:space="0"/>
              <w:right w:val="single" w:color="auto" w:sz="4" w:space="0"/>
            </w:tcBorders>
            <w:shd w:val="clear" w:color="auto" w:fill="auto"/>
            <w:noWrap/>
            <w:vAlign w:val="center"/>
          </w:tcPr>
          <w:p w14:paraId="203CEAF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241B2CB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F706360">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667C540E">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nil"/>
              <w:left w:val="nil"/>
              <w:bottom w:val="single" w:color="auto" w:sz="4" w:space="0"/>
              <w:right w:val="single" w:color="auto" w:sz="4" w:space="0"/>
            </w:tcBorders>
            <w:shd w:val="clear" w:color="auto" w:fill="auto"/>
            <w:vAlign w:val="center"/>
          </w:tcPr>
          <w:p w14:paraId="6993B7B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6F2729CE">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08" w:type="dxa"/>
            <w:tcBorders>
              <w:top w:val="nil"/>
              <w:left w:val="nil"/>
              <w:bottom w:val="single" w:color="auto" w:sz="4" w:space="0"/>
              <w:right w:val="single" w:color="auto" w:sz="4" w:space="0"/>
            </w:tcBorders>
            <w:shd w:val="clear" w:color="auto" w:fill="auto"/>
            <w:vAlign w:val="center"/>
          </w:tcPr>
          <w:p w14:paraId="1EB11D3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19A40A4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841" w:type="dxa"/>
            <w:tcBorders>
              <w:top w:val="nil"/>
              <w:left w:val="nil"/>
              <w:bottom w:val="single" w:color="auto" w:sz="4" w:space="0"/>
              <w:right w:val="single" w:color="auto" w:sz="4" w:space="0"/>
            </w:tcBorders>
            <w:shd w:val="clear" w:color="auto" w:fill="auto"/>
            <w:noWrap/>
            <w:vAlign w:val="center"/>
          </w:tcPr>
          <w:p w14:paraId="71262AE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213658A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9D340EA">
        <w:tblPrEx>
          <w:tblCellMar>
            <w:top w:w="0" w:type="dxa"/>
            <w:left w:w="108" w:type="dxa"/>
            <w:bottom w:w="0" w:type="dxa"/>
            <w:right w:w="108" w:type="dxa"/>
          </w:tblCellMar>
        </w:tblPrEx>
        <w:trPr>
          <w:trHeight w:val="587"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1CDFA889">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nil"/>
              <w:left w:val="nil"/>
              <w:bottom w:val="single" w:color="auto" w:sz="4" w:space="0"/>
              <w:right w:val="single" w:color="auto" w:sz="4" w:space="0"/>
            </w:tcBorders>
            <w:shd w:val="clear" w:color="auto" w:fill="auto"/>
            <w:vAlign w:val="center"/>
          </w:tcPr>
          <w:p w14:paraId="0B522D39">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nil"/>
              <w:left w:val="nil"/>
              <w:bottom w:val="single" w:color="auto" w:sz="4" w:space="0"/>
              <w:right w:val="single" w:color="auto" w:sz="4" w:space="0"/>
            </w:tcBorders>
            <w:shd w:val="clear" w:color="auto" w:fill="auto"/>
            <w:vAlign w:val="center"/>
          </w:tcPr>
          <w:p w14:paraId="2886D85E">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08" w:type="dxa"/>
            <w:tcBorders>
              <w:top w:val="nil"/>
              <w:left w:val="nil"/>
              <w:bottom w:val="single" w:color="auto" w:sz="4" w:space="0"/>
              <w:right w:val="single" w:color="auto" w:sz="4" w:space="0"/>
            </w:tcBorders>
            <w:shd w:val="clear" w:color="auto" w:fill="auto"/>
            <w:vAlign w:val="center"/>
          </w:tcPr>
          <w:p w14:paraId="0D50735E">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030E11C8">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841" w:type="dxa"/>
            <w:tcBorders>
              <w:top w:val="nil"/>
              <w:left w:val="nil"/>
              <w:bottom w:val="single" w:color="auto" w:sz="4" w:space="0"/>
              <w:right w:val="single" w:color="auto" w:sz="4" w:space="0"/>
            </w:tcBorders>
            <w:shd w:val="clear" w:color="auto" w:fill="auto"/>
            <w:noWrap/>
            <w:vAlign w:val="center"/>
          </w:tcPr>
          <w:p w14:paraId="44557F7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4E351C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02F6149">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3A3B7184">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nil"/>
              <w:left w:val="nil"/>
              <w:bottom w:val="single" w:color="auto" w:sz="4" w:space="0"/>
              <w:right w:val="single" w:color="auto" w:sz="4" w:space="0"/>
            </w:tcBorders>
            <w:shd w:val="clear" w:color="auto" w:fill="auto"/>
            <w:vAlign w:val="center"/>
          </w:tcPr>
          <w:p w14:paraId="1515120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nil"/>
              <w:left w:val="nil"/>
              <w:bottom w:val="single" w:color="auto" w:sz="4" w:space="0"/>
              <w:right w:val="single" w:color="auto" w:sz="4" w:space="0"/>
            </w:tcBorders>
            <w:shd w:val="clear" w:color="auto" w:fill="auto"/>
            <w:vAlign w:val="center"/>
          </w:tcPr>
          <w:p w14:paraId="2726D915">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08" w:type="dxa"/>
            <w:tcBorders>
              <w:top w:val="nil"/>
              <w:left w:val="nil"/>
              <w:bottom w:val="single" w:color="auto" w:sz="4" w:space="0"/>
              <w:right w:val="single" w:color="auto" w:sz="4" w:space="0"/>
            </w:tcBorders>
            <w:shd w:val="clear" w:color="auto" w:fill="auto"/>
            <w:vAlign w:val="center"/>
          </w:tcPr>
          <w:p w14:paraId="4A3B748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42898D7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m³</w:t>
            </w:r>
          </w:p>
        </w:tc>
        <w:tc>
          <w:tcPr>
            <w:tcW w:w="1841" w:type="dxa"/>
            <w:tcBorders>
              <w:top w:val="nil"/>
              <w:left w:val="nil"/>
              <w:bottom w:val="single" w:color="auto" w:sz="4" w:space="0"/>
              <w:right w:val="single" w:color="auto" w:sz="4" w:space="0"/>
            </w:tcBorders>
            <w:shd w:val="clear" w:color="auto" w:fill="auto"/>
            <w:noWrap/>
            <w:vAlign w:val="center"/>
          </w:tcPr>
          <w:p w14:paraId="00B7F91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7B5E4F9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0176F0B">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6CDB89C9">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nil"/>
              <w:left w:val="nil"/>
              <w:bottom w:val="single" w:color="auto" w:sz="4" w:space="0"/>
              <w:right w:val="single" w:color="auto" w:sz="4" w:space="0"/>
            </w:tcBorders>
            <w:shd w:val="clear" w:color="auto" w:fill="auto"/>
            <w:vAlign w:val="center"/>
          </w:tcPr>
          <w:p w14:paraId="4513BC0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nil"/>
              <w:left w:val="nil"/>
              <w:bottom w:val="single" w:color="auto" w:sz="4" w:space="0"/>
              <w:right w:val="single" w:color="auto" w:sz="4" w:space="0"/>
            </w:tcBorders>
            <w:shd w:val="clear" w:color="auto" w:fill="auto"/>
            <w:vAlign w:val="center"/>
          </w:tcPr>
          <w:p w14:paraId="255F4714">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08" w:type="dxa"/>
            <w:tcBorders>
              <w:top w:val="nil"/>
              <w:left w:val="nil"/>
              <w:bottom w:val="single" w:color="auto" w:sz="4" w:space="0"/>
              <w:right w:val="single" w:color="auto" w:sz="4" w:space="0"/>
            </w:tcBorders>
            <w:shd w:val="clear" w:color="auto" w:fill="auto"/>
            <w:vAlign w:val="center"/>
          </w:tcPr>
          <w:p w14:paraId="454DAB6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452138C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m³</w:t>
            </w:r>
          </w:p>
        </w:tc>
        <w:tc>
          <w:tcPr>
            <w:tcW w:w="1841" w:type="dxa"/>
            <w:tcBorders>
              <w:top w:val="nil"/>
              <w:left w:val="nil"/>
              <w:bottom w:val="single" w:color="auto" w:sz="4" w:space="0"/>
              <w:right w:val="single" w:color="auto" w:sz="4" w:space="0"/>
            </w:tcBorders>
            <w:shd w:val="clear" w:color="auto" w:fill="auto"/>
            <w:noWrap/>
            <w:vAlign w:val="center"/>
          </w:tcPr>
          <w:p w14:paraId="6782E50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16A51ED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7198AE1">
        <w:tblPrEx>
          <w:tblCellMar>
            <w:top w:w="0" w:type="dxa"/>
            <w:left w:w="108" w:type="dxa"/>
            <w:bottom w:w="0" w:type="dxa"/>
            <w:right w:w="108" w:type="dxa"/>
          </w:tblCellMar>
        </w:tblPrEx>
        <w:trPr>
          <w:trHeight w:val="600" w:hRule="atLeast"/>
        </w:trPr>
        <w:tc>
          <w:tcPr>
            <w:tcW w:w="736" w:type="dxa"/>
            <w:tcBorders>
              <w:top w:val="nil"/>
              <w:left w:val="single" w:color="auto" w:sz="4" w:space="0"/>
              <w:bottom w:val="single" w:color="auto" w:sz="4" w:space="0"/>
              <w:right w:val="single" w:color="auto" w:sz="4" w:space="0"/>
            </w:tcBorders>
            <w:shd w:val="clear" w:color="auto" w:fill="auto"/>
            <w:noWrap/>
            <w:vAlign w:val="center"/>
          </w:tcPr>
          <w:p w14:paraId="07705B12">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nil"/>
              <w:left w:val="nil"/>
              <w:bottom w:val="single" w:color="auto" w:sz="4" w:space="0"/>
              <w:right w:val="single" w:color="auto" w:sz="4" w:space="0"/>
            </w:tcBorders>
            <w:shd w:val="clear" w:color="auto" w:fill="auto"/>
            <w:vAlign w:val="center"/>
          </w:tcPr>
          <w:p w14:paraId="542480F2">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nil"/>
              <w:left w:val="nil"/>
              <w:bottom w:val="single" w:color="auto" w:sz="4" w:space="0"/>
              <w:right w:val="single" w:color="auto" w:sz="4" w:space="0"/>
            </w:tcBorders>
            <w:shd w:val="clear" w:color="auto" w:fill="auto"/>
            <w:vAlign w:val="center"/>
          </w:tcPr>
          <w:p w14:paraId="7D2435E7">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08" w:type="dxa"/>
            <w:tcBorders>
              <w:top w:val="nil"/>
              <w:left w:val="nil"/>
              <w:bottom w:val="single" w:color="auto" w:sz="4" w:space="0"/>
              <w:right w:val="single" w:color="auto" w:sz="4" w:space="0"/>
            </w:tcBorders>
            <w:shd w:val="clear" w:color="auto" w:fill="auto"/>
            <w:vAlign w:val="center"/>
          </w:tcPr>
          <w:p w14:paraId="334166A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064" w:type="dxa"/>
            <w:tcBorders>
              <w:top w:val="nil"/>
              <w:left w:val="nil"/>
              <w:bottom w:val="single" w:color="auto" w:sz="4" w:space="0"/>
              <w:right w:val="single" w:color="auto" w:sz="4" w:space="0"/>
            </w:tcBorders>
            <w:shd w:val="clear" w:color="auto" w:fill="auto"/>
            <w:noWrap/>
            <w:vAlign w:val="center"/>
          </w:tcPr>
          <w:p w14:paraId="12A6AFD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m³　</w:t>
            </w:r>
          </w:p>
        </w:tc>
        <w:tc>
          <w:tcPr>
            <w:tcW w:w="1841" w:type="dxa"/>
            <w:tcBorders>
              <w:top w:val="nil"/>
              <w:left w:val="nil"/>
              <w:bottom w:val="single" w:color="auto" w:sz="4" w:space="0"/>
              <w:right w:val="single" w:color="auto" w:sz="4" w:space="0"/>
            </w:tcBorders>
            <w:shd w:val="clear" w:color="auto" w:fill="auto"/>
            <w:noWrap/>
            <w:vAlign w:val="center"/>
          </w:tcPr>
          <w:p w14:paraId="7BD88EF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13" w:type="dxa"/>
            <w:tcBorders>
              <w:top w:val="nil"/>
              <w:left w:val="nil"/>
              <w:bottom w:val="single" w:color="auto" w:sz="4" w:space="0"/>
              <w:right w:val="single" w:color="auto" w:sz="4" w:space="0"/>
            </w:tcBorders>
            <w:shd w:val="clear" w:color="auto" w:fill="auto"/>
            <w:vAlign w:val="center"/>
          </w:tcPr>
          <w:p w14:paraId="1A45FBF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1C931D1">
        <w:tblPrEx>
          <w:tblCellMar>
            <w:top w:w="0" w:type="dxa"/>
            <w:left w:w="108" w:type="dxa"/>
            <w:bottom w:w="0" w:type="dxa"/>
            <w:right w:w="108" w:type="dxa"/>
          </w:tblCellMar>
        </w:tblPrEx>
        <w:trPr>
          <w:trHeight w:val="971"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tcPr>
          <w:p w14:paraId="1F14893A">
            <w:pPr>
              <w:widowControl/>
              <w:jc w:val="left"/>
              <w:rPr>
                <w:rFonts w:hint="default" w:ascii="宋体" w:hAnsi="宋体" w:cs="宋体"/>
                <w:color w:val="000000"/>
                <w:kern w:val="0"/>
                <w:sz w:val="22"/>
                <w:szCs w:val="22"/>
                <w:lang w:val="en-US"/>
              </w:rPr>
            </w:pPr>
            <w:r>
              <w:rPr>
                <w:rFonts w:hint="eastAsia" w:ascii="宋体" w:hAnsi="宋体" w:eastAsia="宋体" w:cs="宋体"/>
                <w:color w:val="FF0000"/>
                <w:kern w:val="0"/>
                <w:sz w:val="22"/>
                <w:szCs w:val="22"/>
                <w:lang w:val="en-US" w:eastAsia="zh-CN"/>
              </w:rPr>
              <w:t>注：1、报价包含材料、打包费、上车、利润、税金、风险及管理等所有费用，2、房产开发、大型房建项目包含下车，供应商综合考虑在报价中，小型项目、市政道路、装修项目由采购人自行下车，3、报价应加盖公司公章</w:t>
            </w:r>
            <w:r>
              <w:rPr>
                <w:rFonts w:hint="eastAsia" w:ascii="宋体" w:hAnsi="宋体" w:cs="宋体"/>
                <w:color w:val="FF0000"/>
                <w:kern w:val="0"/>
                <w:sz w:val="22"/>
                <w:szCs w:val="22"/>
                <w:lang w:val="en-US" w:eastAsia="zh-CN"/>
              </w:rPr>
              <w:t>，4、最终数量以实际供应数量为准。</w:t>
            </w:r>
          </w:p>
        </w:tc>
      </w:tr>
      <w:tr w14:paraId="4A7DDC91">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7937F36B">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7A10777E">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25DCFAFF">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7CC674CD">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EFB5E0A">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tbl>
    <w:p w14:paraId="6D2F727A">
      <w:pPr>
        <w:pStyle w:val="2"/>
        <w:rPr>
          <w:lang w:eastAsia="zh-CN"/>
        </w:rPr>
      </w:pPr>
    </w:p>
    <w:p w14:paraId="7206D906">
      <w:pPr>
        <w:pStyle w:val="2"/>
        <w:rPr>
          <w:b/>
          <w:bCs/>
          <w:color w:val="FF0000"/>
          <w:sz w:val="24"/>
          <w:szCs w:val="24"/>
          <w:lang w:eastAsia="zh-CN"/>
        </w:rPr>
      </w:pPr>
      <w:r>
        <w:rPr>
          <w:rFonts w:hint="eastAsia"/>
          <w:b/>
          <w:bCs/>
          <w:color w:val="FF0000"/>
          <w:sz w:val="24"/>
          <w:szCs w:val="24"/>
          <w:lang w:eastAsia="zh-CN"/>
        </w:rPr>
        <w:t>注：报价表（</w:t>
      </w:r>
      <w:r>
        <w:rPr>
          <w:rFonts w:hint="eastAsia"/>
          <w:b/>
          <w:bCs/>
          <w:color w:val="FF0000"/>
          <w:sz w:val="24"/>
          <w:szCs w:val="24"/>
          <w:lang w:val="en-US" w:eastAsia="zh-CN"/>
        </w:rPr>
        <w:t>最终报价</w:t>
      </w:r>
      <w:r>
        <w:rPr>
          <w:rFonts w:hint="eastAsia"/>
          <w:b/>
          <w:bCs/>
          <w:color w:val="FF0000"/>
          <w:sz w:val="24"/>
          <w:szCs w:val="24"/>
          <w:lang w:eastAsia="zh-CN"/>
        </w:rPr>
        <w:t>）</w:t>
      </w:r>
      <w:r>
        <w:rPr>
          <w:rFonts w:hint="eastAsia"/>
          <w:b/>
          <w:bCs/>
          <w:color w:val="FF0000"/>
          <w:sz w:val="24"/>
          <w:szCs w:val="24"/>
          <w:lang w:val="en-US" w:eastAsia="zh-CN"/>
        </w:rPr>
        <w:t>磋商</w:t>
      </w:r>
      <w:r>
        <w:rPr>
          <w:rFonts w:hint="eastAsia"/>
          <w:b/>
          <w:bCs/>
          <w:color w:val="FF0000"/>
          <w:sz w:val="24"/>
          <w:szCs w:val="24"/>
          <w:lang w:eastAsia="zh-CN"/>
        </w:rPr>
        <w:t>谈判单位需准备一份或多份盖章件，根据现场谈判情况进行</w:t>
      </w:r>
      <w:r>
        <w:rPr>
          <w:rFonts w:hint="eastAsia"/>
          <w:b/>
          <w:bCs/>
          <w:color w:val="FF0000"/>
          <w:sz w:val="24"/>
          <w:szCs w:val="24"/>
          <w:lang w:val="en-US" w:eastAsia="zh-CN"/>
        </w:rPr>
        <w:t>最终</w:t>
      </w:r>
      <w:r>
        <w:rPr>
          <w:rFonts w:hint="eastAsia"/>
          <w:b/>
          <w:bCs/>
          <w:color w:val="FF0000"/>
          <w:sz w:val="24"/>
          <w:szCs w:val="24"/>
          <w:lang w:eastAsia="zh-CN"/>
        </w:rPr>
        <w:t>报价填写，报价表（</w:t>
      </w:r>
      <w:r>
        <w:rPr>
          <w:rFonts w:hint="eastAsia"/>
          <w:b/>
          <w:bCs/>
          <w:color w:val="FF0000"/>
          <w:sz w:val="24"/>
          <w:szCs w:val="24"/>
          <w:lang w:val="en-US" w:eastAsia="zh-CN"/>
        </w:rPr>
        <w:t>最终报价</w:t>
      </w:r>
      <w:r>
        <w:rPr>
          <w:rFonts w:hint="eastAsia"/>
          <w:b/>
          <w:bCs/>
          <w:color w:val="FF0000"/>
          <w:sz w:val="24"/>
          <w:szCs w:val="24"/>
          <w:lang w:eastAsia="zh-CN"/>
        </w:rPr>
        <w:t>）无需装入</w:t>
      </w:r>
      <w:r>
        <w:rPr>
          <w:rFonts w:hint="eastAsia"/>
          <w:b/>
          <w:bCs/>
          <w:color w:val="FF0000"/>
          <w:sz w:val="24"/>
          <w:szCs w:val="24"/>
          <w:lang w:val="en-US" w:eastAsia="zh-CN"/>
        </w:rPr>
        <w:t>磋商</w:t>
      </w:r>
      <w:r>
        <w:rPr>
          <w:rFonts w:hint="eastAsia"/>
          <w:b/>
          <w:bCs/>
          <w:color w:val="FF0000"/>
          <w:sz w:val="24"/>
          <w:szCs w:val="24"/>
          <w:lang w:eastAsia="zh-CN"/>
        </w:rPr>
        <w:t>谈判文件中。</w:t>
      </w:r>
    </w:p>
    <w:p w14:paraId="4B2D8421"/>
    <w:p w14:paraId="29FEFFCB">
      <w:pPr>
        <w:spacing w:line="500" w:lineRule="exact"/>
        <w:rPr>
          <w:rFonts w:hint="eastAsia" w:ascii="宋体" w:hAnsi="宋体"/>
          <w:color w:val="000000"/>
          <w:sz w:val="24"/>
          <w:szCs w:val="24"/>
        </w:rPr>
      </w:pP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912"/>
        <w:gridCol w:w="1469"/>
        <w:gridCol w:w="1377"/>
        <w:gridCol w:w="1268"/>
      </w:tblGrid>
      <w:tr w14:paraId="186A5273">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18F3CC">
            <w:pPr>
              <w:widowControl/>
              <w:jc w:val="center"/>
              <w:rPr>
                <w:rFonts w:ascii="宋体" w:hAnsi="宋体" w:cs="宋体"/>
                <w:b/>
                <w:bCs/>
                <w:kern w:val="0"/>
                <w:sz w:val="40"/>
                <w:szCs w:val="40"/>
              </w:rPr>
            </w:pPr>
            <w:r>
              <w:rPr>
                <w:rFonts w:hint="eastAsia" w:ascii="宋体" w:hAnsi="宋体" w:cs="宋体"/>
                <w:b/>
                <w:bCs/>
                <w:kern w:val="0"/>
                <w:sz w:val="40"/>
                <w:szCs w:val="40"/>
                <w:lang w:val="en-US" w:eastAsia="zh-CN"/>
              </w:rPr>
              <w:t>运输</w:t>
            </w:r>
            <w:r>
              <w:rPr>
                <w:rFonts w:hint="eastAsia" w:ascii="宋体" w:hAnsi="宋体" w:cs="宋体"/>
                <w:b/>
                <w:bCs/>
                <w:kern w:val="0"/>
                <w:sz w:val="40"/>
                <w:szCs w:val="40"/>
              </w:rPr>
              <w:t>报价表</w:t>
            </w:r>
            <w:r>
              <w:rPr>
                <w:rFonts w:hint="eastAsia" w:ascii="宋体" w:hAnsi="宋体" w:cs="宋体"/>
                <w:b/>
                <w:bCs/>
                <w:kern w:val="0"/>
                <w:sz w:val="40"/>
                <w:szCs w:val="40"/>
                <w:lang w:eastAsia="zh-CN"/>
              </w:rPr>
              <w:t>（</w:t>
            </w:r>
            <w:r>
              <w:rPr>
                <w:rFonts w:hint="eastAsia" w:ascii="宋体" w:hAnsi="宋体" w:cs="宋体"/>
                <w:b/>
                <w:bCs/>
                <w:kern w:val="0"/>
                <w:sz w:val="40"/>
                <w:szCs w:val="40"/>
                <w:lang w:val="en-US" w:eastAsia="zh-CN"/>
              </w:rPr>
              <w:t>最终报价</w:t>
            </w:r>
            <w:r>
              <w:rPr>
                <w:rFonts w:hint="eastAsia" w:ascii="宋体" w:hAnsi="宋体" w:cs="宋体"/>
                <w:b/>
                <w:bCs/>
                <w:kern w:val="0"/>
                <w:sz w:val="40"/>
                <w:szCs w:val="40"/>
                <w:lang w:eastAsia="zh-CN"/>
              </w:rPr>
              <w:t>）</w:t>
            </w:r>
            <w:r>
              <w:rPr>
                <w:rFonts w:hint="eastAsia" w:ascii="宋体" w:hAnsi="宋体" w:cs="宋体"/>
                <w:b/>
                <w:bCs/>
                <w:kern w:val="0"/>
                <w:sz w:val="40"/>
                <w:szCs w:val="40"/>
              </w:rPr>
              <w:t xml:space="preserve">                  </w:t>
            </w:r>
          </w:p>
        </w:tc>
      </w:tr>
      <w:tr w14:paraId="7A114367">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921640">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到场区域：雨城区、名山、经开区</w:t>
            </w:r>
          </w:p>
        </w:tc>
      </w:tr>
      <w:tr w14:paraId="332DFC42">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90BA5">
            <w:pPr>
              <w:widowControl/>
              <w:jc w:val="left"/>
              <w:rPr>
                <w:rFonts w:ascii="宋体" w:hAnsi="宋体" w:cs="宋体"/>
                <w:kern w:val="0"/>
                <w:sz w:val="24"/>
              </w:rPr>
            </w:pPr>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97053B6">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0863147">
            <w:pPr>
              <w:widowControl/>
              <w:jc w:val="left"/>
              <w:rPr>
                <w:rFonts w:ascii="宋体" w:hAnsi="宋体" w:cs="宋体"/>
                <w:kern w:val="0"/>
                <w:sz w:val="24"/>
              </w:rPr>
            </w:pPr>
            <w:r>
              <w:rPr>
                <w:rFonts w:hint="eastAsia" w:ascii="宋体" w:hAnsi="宋体" w:cs="宋体"/>
                <w:kern w:val="0"/>
                <w:sz w:val="24"/>
              </w:rPr>
              <w:t>型号规格</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26846">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14:paraId="7288DB56">
            <w:pPr>
              <w:widowControl/>
              <w:jc w:val="left"/>
              <w:rPr>
                <w:rFonts w:ascii="宋体" w:hAnsi="宋体" w:cs="宋体"/>
                <w:kern w:val="0"/>
                <w:sz w:val="24"/>
              </w:rPr>
            </w:pPr>
            <w:r>
              <w:rPr>
                <w:rFonts w:hint="eastAsia" w:ascii="宋体" w:hAnsi="宋体" w:cs="宋体"/>
                <w:kern w:val="0"/>
                <w:sz w:val="24"/>
                <w:lang w:val="en-US" w:eastAsia="zh-CN"/>
              </w:rPr>
              <w:t>单位</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DB25">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20EF8">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1D6C0CA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3F98C">
            <w:pPr>
              <w:widowControl/>
              <w:jc w:val="left"/>
              <w:rPr>
                <w:rFonts w:ascii="宋体" w:hAnsi="宋体" w:cs="宋体"/>
                <w:color w:val="000000"/>
                <w:kern w:val="0"/>
                <w:sz w:val="20"/>
                <w:szCs w:val="20"/>
              </w:rPr>
            </w:pPr>
            <w:bookmarkStart w:id="95" w:name="OLE_LINK22" w:colFirst="3" w:colLast="3"/>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F7D0012">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2A4614A">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5F03577">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89B81">
            <w:pPr>
              <w:widowControl/>
              <w:jc w:val="left"/>
              <w:rPr>
                <w:rFonts w:hint="default" w:ascii="宋体" w:hAnsi="宋体" w:eastAsia="宋体" w:cs="宋体"/>
                <w:color w:val="000000"/>
                <w:kern w:val="0"/>
                <w:sz w:val="22"/>
                <w:szCs w:val="22"/>
                <w:lang w:val="en-US" w:eastAsia="zh-CN"/>
              </w:rPr>
            </w:pPr>
            <w:bookmarkStart w:id="96" w:name="OLE_LINK32"/>
            <w:r>
              <w:rPr>
                <w:rFonts w:hint="eastAsia" w:ascii="宋体" w:hAnsi="宋体" w:cs="宋体"/>
                <w:color w:val="000000"/>
                <w:kern w:val="0"/>
                <w:sz w:val="22"/>
                <w:szCs w:val="22"/>
                <w:lang w:val="en-US" w:eastAsia="zh-CN"/>
              </w:rPr>
              <w:t>千匹</w:t>
            </w:r>
            <w:bookmarkEnd w:id="96"/>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87CB5D1">
            <w:pPr>
              <w:widowControl/>
              <w:jc w:val="left"/>
              <w:rPr>
                <w:rFonts w:hint="default" w:ascii="宋体" w:hAnsi="宋体" w:eastAsia="宋体" w:cs="宋体"/>
                <w:color w:val="000000"/>
                <w:kern w:val="0"/>
                <w:sz w:val="20"/>
                <w:szCs w:val="20"/>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27CBFCB">
            <w:pPr>
              <w:widowControl/>
              <w:jc w:val="center"/>
              <w:rPr>
                <w:rFonts w:hint="default" w:ascii="宋体" w:hAnsi="宋体" w:eastAsia="宋体" w:cs="宋体"/>
                <w:color w:val="000000"/>
                <w:kern w:val="0"/>
                <w:sz w:val="20"/>
                <w:szCs w:val="20"/>
                <w:lang w:val="en-US" w:eastAsia="zh-CN"/>
              </w:rPr>
            </w:pPr>
          </w:p>
        </w:tc>
      </w:tr>
      <w:tr w14:paraId="07B17574">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6D884">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C08EB5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F53479C">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52F9065">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3F3B2">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BD8591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E346D5D">
            <w:pPr>
              <w:widowControl/>
              <w:jc w:val="left"/>
              <w:rPr>
                <w:rFonts w:hint="eastAsia" w:ascii="宋体" w:hAnsi="宋体" w:cs="宋体"/>
                <w:color w:val="000000"/>
                <w:kern w:val="0"/>
                <w:sz w:val="20"/>
                <w:szCs w:val="20"/>
              </w:rPr>
            </w:pPr>
          </w:p>
        </w:tc>
      </w:tr>
      <w:tr w14:paraId="45B29C24">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F4F30">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01A8FD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8040C2C">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20CB3025">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FB506">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ABBC4C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523F882">
            <w:pPr>
              <w:widowControl/>
              <w:jc w:val="left"/>
              <w:rPr>
                <w:rFonts w:hint="eastAsia" w:ascii="宋体" w:hAnsi="宋体" w:cs="宋体"/>
                <w:color w:val="000000"/>
                <w:kern w:val="0"/>
                <w:sz w:val="20"/>
                <w:szCs w:val="20"/>
              </w:rPr>
            </w:pPr>
          </w:p>
        </w:tc>
      </w:tr>
      <w:tr w14:paraId="26A30EAD">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C2E07">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B9BB96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ED990FC">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28E1BCC">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BB307">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A83584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3FCCF61">
            <w:pPr>
              <w:widowControl/>
              <w:jc w:val="left"/>
              <w:rPr>
                <w:rFonts w:hint="eastAsia" w:ascii="宋体" w:hAnsi="宋体" w:cs="宋体"/>
                <w:color w:val="000000"/>
                <w:kern w:val="0"/>
                <w:sz w:val="20"/>
                <w:szCs w:val="20"/>
              </w:rPr>
            </w:pPr>
          </w:p>
        </w:tc>
      </w:tr>
      <w:tr w14:paraId="43A5E5D0">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AAA27">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D4E2B96">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46D6020">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51993D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F3325">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D8365F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3C87B3B">
            <w:pPr>
              <w:widowControl/>
              <w:jc w:val="left"/>
              <w:rPr>
                <w:rFonts w:hint="eastAsia" w:ascii="宋体" w:hAnsi="宋体" w:cs="宋体"/>
                <w:color w:val="000000"/>
                <w:kern w:val="0"/>
                <w:sz w:val="20"/>
                <w:szCs w:val="20"/>
              </w:rPr>
            </w:pPr>
          </w:p>
        </w:tc>
      </w:tr>
      <w:tr w14:paraId="6B84290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0D89A">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531BF79">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26AE2BE">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776DA6E">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B19BE">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09C091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F589906">
            <w:pPr>
              <w:widowControl/>
              <w:jc w:val="left"/>
              <w:rPr>
                <w:rFonts w:hint="eastAsia" w:ascii="宋体" w:hAnsi="宋体" w:cs="宋体"/>
                <w:color w:val="000000"/>
                <w:kern w:val="0"/>
                <w:sz w:val="20"/>
                <w:szCs w:val="20"/>
              </w:rPr>
            </w:pPr>
          </w:p>
        </w:tc>
      </w:tr>
      <w:tr w14:paraId="490286DD">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FAF26">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B780AD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A707645">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B8A16F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A99A5">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928CB8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EFD521D">
            <w:pPr>
              <w:widowControl/>
              <w:jc w:val="left"/>
              <w:rPr>
                <w:rFonts w:hint="eastAsia" w:ascii="宋体" w:hAnsi="宋体" w:cs="宋体"/>
                <w:color w:val="000000"/>
                <w:kern w:val="0"/>
                <w:sz w:val="20"/>
                <w:szCs w:val="20"/>
              </w:rPr>
            </w:pPr>
          </w:p>
        </w:tc>
      </w:tr>
      <w:tr w14:paraId="11F769D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F0C2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7957491">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B536A22">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1D24932">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4265F">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B36A3F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C5A95C5">
            <w:pPr>
              <w:widowControl/>
              <w:jc w:val="left"/>
              <w:rPr>
                <w:rFonts w:hint="eastAsia" w:ascii="宋体" w:hAnsi="宋体" w:cs="宋体"/>
                <w:color w:val="000000"/>
                <w:kern w:val="0"/>
                <w:sz w:val="20"/>
                <w:szCs w:val="20"/>
              </w:rPr>
            </w:pPr>
          </w:p>
        </w:tc>
      </w:tr>
      <w:tr w14:paraId="230E26C4">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7F1F">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317BD6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2C03DB5">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27241C3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FD8EC">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80D875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4B0C889">
            <w:pPr>
              <w:widowControl/>
              <w:jc w:val="left"/>
              <w:rPr>
                <w:rFonts w:hint="eastAsia" w:ascii="宋体" w:hAnsi="宋体" w:cs="宋体"/>
                <w:color w:val="000000"/>
                <w:kern w:val="0"/>
                <w:sz w:val="20"/>
                <w:szCs w:val="20"/>
              </w:rPr>
            </w:pPr>
          </w:p>
        </w:tc>
      </w:tr>
      <w:tr w14:paraId="6B970E60">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91368">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FD13821">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19C996B">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B479D36">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093AF">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890EEF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13CEDB7">
            <w:pPr>
              <w:widowControl/>
              <w:jc w:val="left"/>
              <w:rPr>
                <w:rFonts w:hint="eastAsia" w:ascii="宋体" w:hAnsi="宋体" w:cs="宋体"/>
                <w:color w:val="000000"/>
                <w:kern w:val="0"/>
                <w:sz w:val="20"/>
                <w:szCs w:val="20"/>
              </w:rPr>
            </w:pPr>
          </w:p>
        </w:tc>
      </w:tr>
      <w:tr w14:paraId="5EB9B944">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11BE3">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57E431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B4CFC17">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1D1D20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B2347">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9AE522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58AED00">
            <w:pPr>
              <w:widowControl/>
              <w:jc w:val="left"/>
              <w:rPr>
                <w:rFonts w:hint="eastAsia" w:ascii="宋体" w:hAnsi="宋体" w:cs="宋体"/>
                <w:color w:val="000000"/>
                <w:kern w:val="0"/>
                <w:sz w:val="20"/>
                <w:szCs w:val="20"/>
              </w:rPr>
            </w:pPr>
          </w:p>
        </w:tc>
      </w:tr>
      <w:bookmarkEnd w:id="95"/>
      <w:tr w14:paraId="455B673D">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3E2C889">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38D40716">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87E8F99">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6F2649DB">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9C1BE4">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tbl>
    <w:p w14:paraId="33527064">
      <w:pPr>
        <w:rPr>
          <w:lang w:eastAsia="zh-CN"/>
        </w:rPr>
      </w:pPr>
    </w:p>
    <w:p w14:paraId="1FFC6963">
      <w:pPr>
        <w:pStyle w:val="2"/>
        <w:rPr>
          <w:rFonts w:hint="eastAsia"/>
          <w:b/>
          <w:bCs/>
          <w:color w:val="FF0000"/>
          <w:sz w:val="24"/>
          <w:szCs w:val="24"/>
          <w:lang w:eastAsia="zh-CN"/>
        </w:rPr>
      </w:pPr>
      <w:r>
        <w:rPr>
          <w:rFonts w:hint="eastAsia"/>
          <w:b/>
          <w:bCs/>
          <w:color w:val="FF0000"/>
          <w:sz w:val="24"/>
          <w:szCs w:val="24"/>
          <w:lang w:eastAsia="zh-CN"/>
        </w:rPr>
        <w:t>注：报价表（</w:t>
      </w:r>
      <w:r>
        <w:rPr>
          <w:rFonts w:hint="eastAsia"/>
          <w:b/>
          <w:bCs/>
          <w:color w:val="FF0000"/>
          <w:sz w:val="24"/>
          <w:szCs w:val="24"/>
          <w:lang w:val="en-US" w:eastAsia="zh-CN"/>
        </w:rPr>
        <w:t>最终报价</w:t>
      </w:r>
      <w:r>
        <w:rPr>
          <w:rFonts w:hint="eastAsia"/>
          <w:b/>
          <w:bCs/>
          <w:color w:val="FF0000"/>
          <w:sz w:val="24"/>
          <w:szCs w:val="24"/>
          <w:lang w:eastAsia="zh-CN"/>
        </w:rPr>
        <w:t>）磋商谈判单位需准备一份或多份盖章件，根据现场谈判情况进行</w:t>
      </w:r>
      <w:r>
        <w:rPr>
          <w:rFonts w:hint="eastAsia"/>
          <w:b/>
          <w:bCs/>
          <w:color w:val="FF0000"/>
          <w:sz w:val="24"/>
          <w:szCs w:val="24"/>
          <w:lang w:val="en-US" w:eastAsia="zh-CN"/>
        </w:rPr>
        <w:t>最终</w:t>
      </w:r>
      <w:r>
        <w:rPr>
          <w:rFonts w:hint="eastAsia"/>
          <w:b/>
          <w:bCs/>
          <w:color w:val="FF0000"/>
          <w:sz w:val="24"/>
          <w:szCs w:val="24"/>
          <w:lang w:eastAsia="zh-CN"/>
        </w:rPr>
        <w:t>报价填写，报价表（</w:t>
      </w:r>
      <w:r>
        <w:rPr>
          <w:rFonts w:hint="eastAsia"/>
          <w:b/>
          <w:bCs/>
          <w:color w:val="FF0000"/>
          <w:sz w:val="24"/>
          <w:szCs w:val="24"/>
          <w:lang w:val="en-US" w:eastAsia="zh-CN"/>
        </w:rPr>
        <w:t>最终报价</w:t>
      </w:r>
      <w:r>
        <w:rPr>
          <w:rFonts w:hint="eastAsia"/>
          <w:b/>
          <w:bCs/>
          <w:color w:val="FF0000"/>
          <w:sz w:val="24"/>
          <w:szCs w:val="24"/>
          <w:lang w:eastAsia="zh-CN"/>
        </w:rPr>
        <w:t>）无需装入磋商谈判文件中。</w:t>
      </w:r>
    </w:p>
    <w:p w14:paraId="0B661BD7">
      <w:pPr>
        <w:pStyle w:val="21"/>
        <w:rPr>
          <w:rFonts w:hint="eastAsia"/>
          <w:b/>
          <w:bCs/>
          <w:color w:val="FF0000"/>
          <w:sz w:val="24"/>
          <w:szCs w:val="24"/>
          <w:lang w:eastAsia="zh-CN"/>
        </w:rPr>
      </w:pPr>
    </w:p>
    <w:p w14:paraId="00F1BDF9">
      <w:pPr>
        <w:rPr>
          <w:lang w:eastAsia="zh-CN"/>
        </w:rPr>
      </w:pPr>
    </w:p>
    <w:tbl>
      <w:tblPr>
        <w:tblStyle w:val="15"/>
        <w:tblpPr w:leftFromText="180" w:rightFromText="180" w:vertAnchor="text" w:horzAnchor="page" w:tblpX="1386" w:tblpY="451"/>
        <w:tblOverlap w:val="never"/>
        <w:tblW w:w="9654" w:type="dxa"/>
        <w:tblInd w:w="0" w:type="dxa"/>
        <w:tblLayout w:type="fixed"/>
        <w:tblCellMar>
          <w:top w:w="0" w:type="dxa"/>
          <w:left w:w="108" w:type="dxa"/>
          <w:bottom w:w="0" w:type="dxa"/>
          <w:right w:w="108" w:type="dxa"/>
        </w:tblCellMar>
      </w:tblPr>
      <w:tblGrid>
        <w:gridCol w:w="736"/>
        <w:gridCol w:w="1909"/>
        <w:gridCol w:w="1983"/>
        <w:gridCol w:w="912"/>
        <w:gridCol w:w="1469"/>
        <w:gridCol w:w="1377"/>
        <w:gridCol w:w="1268"/>
      </w:tblGrid>
      <w:tr w14:paraId="1E3A59BF">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440E4B">
            <w:pPr>
              <w:widowControl/>
              <w:jc w:val="center"/>
              <w:rPr>
                <w:rFonts w:ascii="宋体" w:hAnsi="宋体" w:cs="宋体"/>
                <w:b/>
                <w:bCs/>
                <w:kern w:val="0"/>
                <w:sz w:val="40"/>
                <w:szCs w:val="40"/>
              </w:rPr>
            </w:pPr>
            <w:r>
              <w:rPr>
                <w:rFonts w:hint="eastAsia" w:ascii="宋体" w:hAnsi="宋体" w:cs="宋体"/>
                <w:b/>
                <w:bCs/>
                <w:kern w:val="0"/>
                <w:sz w:val="40"/>
                <w:szCs w:val="40"/>
                <w:lang w:val="en-US" w:eastAsia="zh-CN"/>
              </w:rPr>
              <w:t>运输</w:t>
            </w:r>
            <w:r>
              <w:rPr>
                <w:rFonts w:hint="eastAsia" w:ascii="宋体" w:hAnsi="宋体" w:cs="宋体"/>
                <w:b/>
                <w:bCs/>
                <w:kern w:val="0"/>
                <w:sz w:val="40"/>
                <w:szCs w:val="40"/>
              </w:rPr>
              <w:t>报价表</w:t>
            </w:r>
            <w:r>
              <w:rPr>
                <w:rFonts w:hint="eastAsia" w:ascii="宋体" w:hAnsi="宋体" w:cs="宋体"/>
                <w:b/>
                <w:bCs/>
                <w:kern w:val="0"/>
                <w:sz w:val="40"/>
                <w:szCs w:val="40"/>
                <w:lang w:eastAsia="zh-CN"/>
              </w:rPr>
              <w:t>（</w:t>
            </w:r>
            <w:r>
              <w:rPr>
                <w:rFonts w:hint="eastAsia" w:ascii="宋体" w:hAnsi="宋体" w:cs="宋体"/>
                <w:b/>
                <w:bCs/>
                <w:kern w:val="0"/>
                <w:sz w:val="40"/>
                <w:szCs w:val="40"/>
                <w:lang w:val="en-US" w:eastAsia="zh-CN"/>
              </w:rPr>
              <w:t>最终报价</w:t>
            </w:r>
            <w:r>
              <w:rPr>
                <w:rFonts w:hint="eastAsia" w:ascii="宋体" w:hAnsi="宋体" w:cs="宋体"/>
                <w:b/>
                <w:bCs/>
                <w:kern w:val="0"/>
                <w:sz w:val="40"/>
                <w:szCs w:val="40"/>
                <w:lang w:eastAsia="zh-CN"/>
              </w:rPr>
              <w:t>）</w:t>
            </w:r>
            <w:r>
              <w:rPr>
                <w:rFonts w:hint="eastAsia" w:ascii="宋体" w:hAnsi="宋体" w:cs="宋体"/>
                <w:b/>
                <w:bCs/>
                <w:kern w:val="0"/>
                <w:sz w:val="40"/>
                <w:szCs w:val="40"/>
              </w:rPr>
              <w:t xml:space="preserve">                  </w:t>
            </w:r>
          </w:p>
        </w:tc>
      </w:tr>
      <w:tr w14:paraId="1F6CF1F0">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5FCE63B">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到场区域：荥经、汉源、九襄主城区</w:t>
            </w:r>
          </w:p>
        </w:tc>
      </w:tr>
      <w:tr w14:paraId="065BB463">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10F07">
            <w:pPr>
              <w:widowControl/>
              <w:jc w:val="left"/>
              <w:rPr>
                <w:rFonts w:ascii="宋体" w:hAnsi="宋体" w:cs="宋体"/>
                <w:kern w:val="0"/>
                <w:sz w:val="24"/>
              </w:rPr>
            </w:pPr>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D318573">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536C8DA">
            <w:pPr>
              <w:widowControl/>
              <w:jc w:val="left"/>
              <w:rPr>
                <w:rFonts w:ascii="宋体" w:hAnsi="宋体" w:cs="宋体"/>
                <w:kern w:val="0"/>
                <w:sz w:val="24"/>
              </w:rPr>
            </w:pPr>
            <w:r>
              <w:rPr>
                <w:rFonts w:hint="eastAsia" w:ascii="宋体" w:hAnsi="宋体" w:cs="宋体"/>
                <w:kern w:val="0"/>
                <w:sz w:val="24"/>
              </w:rPr>
              <w:t>型号规格</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A11A7">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14:paraId="7401528C">
            <w:pPr>
              <w:widowControl/>
              <w:jc w:val="left"/>
              <w:rPr>
                <w:rFonts w:ascii="宋体" w:hAnsi="宋体" w:cs="宋体"/>
                <w:kern w:val="0"/>
                <w:sz w:val="24"/>
              </w:rPr>
            </w:pPr>
            <w:r>
              <w:rPr>
                <w:rFonts w:hint="eastAsia" w:ascii="宋体" w:hAnsi="宋体" w:cs="宋体"/>
                <w:kern w:val="0"/>
                <w:sz w:val="24"/>
                <w:lang w:val="en-US" w:eastAsia="zh-CN"/>
              </w:rPr>
              <w:t>单位</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197D4">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1046A">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670E9079">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01FDF">
            <w:pPr>
              <w:widowControl/>
              <w:jc w:val="left"/>
              <w:rPr>
                <w:rFonts w:ascii="宋体" w:hAnsi="宋体" w:cs="宋体"/>
                <w:color w:val="000000"/>
                <w:kern w:val="0"/>
                <w:sz w:val="20"/>
                <w:szCs w:val="20"/>
              </w:rPr>
            </w:pPr>
            <w:bookmarkStart w:id="97" w:name="OLE_LINK21" w:colFirst="3" w:colLast="3"/>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6ED1B4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54C5C02">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DE06178">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AB08A">
            <w:pPr>
              <w:widowControl/>
              <w:jc w:val="left"/>
              <w:rPr>
                <w:rFonts w:hint="default" w:ascii="宋体" w:hAnsi="宋体" w:eastAsia="宋体" w:cs="宋体"/>
                <w:color w:val="000000"/>
                <w:kern w:val="0"/>
                <w:sz w:val="22"/>
                <w:szCs w:val="22"/>
                <w:lang w:val="en-US" w:eastAsia="zh-CN"/>
              </w:rPr>
            </w:pPr>
            <w:bookmarkStart w:id="98" w:name="OLE_LINK33"/>
            <w:r>
              <w:rPr>
                <w:rFonts w:hint="eastAsia" w:ascii="宋体" w:hAnsi="宋体" w:cs="宋体"/>
                <w:color w:val="000000"/>
                <w:kern w:val="0"/>
                <w:sz w:val="22"/>
                <w:szCs w:val="22"/>
                <w:lang w:val="en-US" w:eastAsia="zh-CN"/>
              </w:rPr>
              <w:t>千匹</w:t>
            </w:r>
            <w:bookmarkEnd w:id="98"/>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4F3304D">
            <w:pPr>
              <w:widowControl/>
              <w:jc w:val="left"/>
              <w:rPr>
                <w:rFonts w:hint="default" w:ascii="宋体" w:hAnsi="宋体" w:eastAsia="宋体" w:cs="宋体"/>
                <w:color w:val="000000"/>
                <w:kern w:val="0"/>
                <w:sz w:val="20"/>
                <w:szCs w:val="20"/>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7576477">
            <w:pPr>
              <w:widowControl/>
              <w:jc w:val="center"/>
              <w:rPr>
                <w:rFonts w:hint="default" w:ascii="宋体" w:hAnsi="宋体" w:eastAsia="宋体" w:cs="宋体"/>
                <w:color w:val="000000"/>
                <w:kern w:val="0"/>
                <w:sz w:val="20"/>
                <w:szCs w:val="20"/>
                <w:lang w:val="en-US" w:eastAsia="zh-CN"/>
              </w:rPr>
            </w:pPr>
          </w:p>
        </w:tc>
      </w:tr>
      <w:tr w14:paraId="3B87216C">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8D882">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9FA644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6AC3E2A">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F3CC55F">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B62A0">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1FE4D1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5A13E2F">
            <w:pPr>
              <w:widowControl/>
              <w:jc w:val="left"/>
              <w:rPr>
                <w:rFonts w:hint="eastAsia" w:ascii="宋体" w:hAnsi="宋体" w:cs="宋体"/>
                <w:color w:val="000000"/>
                <w:kern w:val="0"/>
                <w:sz w:val="20"/>
                <w:szCs w:val="20"/>
              </w:rPr>
            </w:pPr>
          </w:p>
        </w:tc>
      </w:tr>
      <w:tr w14:paraId="249D83D9">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9FFC4">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E7DED32">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30F45B7">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BF4181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90285">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0256C3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F4B552D">
            <w:pPr>
              <w:widowControl/>
              <w:jc w:val="left"/>
              <w:rPr>
                <w:rFonts w:hint="eastAsia" w:ascii="宋体" w:hAnsi="宋体" w:cs="宋体"/>
                <w:color w:val="000000"/>
                <w:kern w:val="0"/>
                <w:sz w:val="20"/>
                <w:szCs w:val="20"/>
              </w:rPr>
            </w:pPr>
          </w:p>
        </w:tc>
      </w:tr>
      <w:tr w14:paraId="60275413">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783DE">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A0B1BE1">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4D8274E">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8B89F96">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1E84B">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C605EA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7C5B135">
            <w:pPr>
              <w:widowControl/>
              <w:jc w:val="left"/>
              <w:rPr>
                <w:rFonts w:hint="eastAsia" w:ascii="宋体" w:hAnsi="宋体" w:cs="宋体"/>
                <w:color w:val="000000"/>
                <w:kern w:val="0"/>
                <w:sz w:val="20"/>
                <w:szCs w:val="20"/>
              </w:rPr>
            </w:pPr>
          </w:p>
        </w:tc>
      </w:tr>
      <w:tr w14:paraId="0F3EBC2E">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137B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6F92EC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1A5A10F">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10AF12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88452">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92C8E0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EB0748E">
            <w:pPr>
              <w:widowControl/>
              <w:jc w:val="left"/>
              <w:rPr>
                <w:rFonts w:hint="eastAsia" w:ascii="宋体" w:hAnsi="宋体" w:cs="宋体"/>
                <w:color w:val="000000"/>
                <w:kern w:val="0"/>
                <w:sz w:val="20"/>
                <w:szCs w:val="20"/>
              </w:rPr>
            </w:pPr>
          </w:p>
        </w:tc>
      </w:tr>
      <w:tr w14:paraId="64A8325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D6B14">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76C7BDA">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23886EA">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E42E3A9">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5418F">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D61595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830C582">
            <w:pPr>
              <w:widowControl/>
              <w:jc w:val="left"/>
              <w:rPr>
                <w:rFonts w:hint="eastAsia" w:ascii="宋体" w:hAnsi="宋体" w:cs="宋体"/>
                <w:color w:val="000000"/>
                <w:kern w:val="0"/>
                <w:sz w:val="20"/>
                <w:szCs w:val="20"/>
              </w:rPr>
            </w:pPr>
          </w:p>
        </w:tc>
      </w:tr>
      <w:tr w14:paraId="226FFEC9">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1FCA5">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77B396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D1B0094">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41816D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5D525">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90A8A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393CC6E">
            <w:pPr>
              <w:widowControl/>
              <w:jc w:val="left"/>
              <w:rPr>
                <w:rFonts w:hint="eastAsia" w:ascii="宋体" w:hAnsi="宋体" w:cs="宋体"/>
                <w:color w:val="000000"/>
                <w:kern w:val="0"/>
                <w:sz w:val="20"/>
                <w:szCs w:val="20"/>
              </w:rPr>
            </w:pPr>
          </w:p>
        </w:tc>
      </w:tr>
      <w:tr w14:paraId="5161FD41">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CAC56">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4566E3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AE0D70D">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1DF9D31">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49F67">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299B3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A43263B">
            <w:pPr>
              <w:widowControl/>
              <w:jc w:val="left"/>
              <w:rPr>
                <w:rFonts w:hint="eastAsia" w:ascii="宋体" w:hAnsi="宋体" w:cs="宋体"/>
                <w:color w:val="000000"/>
                <w:kern w:val="0"/>
                <w:sz w:val="20"/>
                <w:szCs w:val="20"/>
              </w:rPr>
            </w:pPr>
          </w:p>
        </w:tc>
      </w:tr>
      <w:tr w14:paraId="4D2B8452">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8CDB9">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760496B">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3F95929">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8745905">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E0FC">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05F955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09DE428">
            <w:pPr>
              <w:widowControl/>
              <w:jc w:val="left"/>
              <w:rPr>
                <w:rFonts w:hint="eastAsia" w:ascii="宋体" w:hAnsi="宋体" w:cs="宋体"/>
                <w:color w:val="000000"/>
                <w:kern w:val="0"/>
                <w:sz w:val="20"/>
                <w:szCs w:val="20"/>
              </w:rPr>
            </w:pPr>
          </w:p>
        </w:tc>
      </w:tr>
      <w:tr w14:paraId="1F408DC6">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16211">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C36EB01">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810363E">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27332DC6">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CD7D1">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4D701B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913B8DF">
            <w:pPr>
              <w:widowControl/>
              <w:jc w:val="left"/>
              <w:rPr>
                <w:rFonts w:hint="eastAsia" w:ascii="宋体" w:hAnsi="宋体" w:cs="宋体"/>
                <w:color w:val="000000"/>
                <w:kern w:val="0"/>
                <w:sz w:val="20"/>
                <w:szCs w:val="20"/>
              </w:rPr>
            </w:pPr>
          </w:p>
        </w:tc>
      </w:tr>
      <w:tr w14:paraId="79E23FEC">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2CF26">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AD7DC37">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85CC2E3">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639B720">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A3060">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41877B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17DB644">
            <w:pPr>
              <w:widowControl/>
              <w:jc w:val="left"/>
              <w:rPr>
                <w:rFonts w:hint="eastAsia" w:ascii="宋体" w:hAnsi="宋体" w:cs="宋体"/>
                <w:color w:val="000000"/>
                <w:kern w:val="0"/>
                <w:sz w:val="20"/>
                <w:szCs w:val="20"/>
              </w:rPr>
            </w:pPr>
          </w:p>
        </w:tc>
      </w:tr>
      <w:bookmarkEnd w:id="97"/>
      <w:tr w14:paraId="464B61F5">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BA95D15">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621E59F6">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9CA1FCE">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604ACABB">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41B7F91">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tbl>
    <w:p w14:paraId="279A7B88">
      <w:pPr>
        <w:pStyle w:val="2"/>
        <w:rPr>
          <w:rFonts w:hint="eastAsia"/>
          <w:b/>
          <w:bCs/>
          <w:color w:val="FF0000"/>
          <w:sz w:val="24"/>
          <w:szCs w:val="24"/>
          <w:lang w:eastAsia="zh-CN"/>
        </w:rPr>
      </w:pPr>
    </w:p>
    <w:p w14:paraId="2D82AC7E">
      <w:pPr>
        <w:pStyle w:val="21"/>
        <w:rPr>
          <w:rFonts w:hint="eastAsia"/>
          <w:lang w:eastAsia="zh-CN"/>
        </w:rPr>
      </w:pPr>
    </w:p>
    <w:p w14:paraId="1C8AA4C9">
      <w:pPr>
        <w:pStyle w:val="2"/>
        <w:rPr>
          <w:b/>
          <w:bCs/>
          <w:color w:val="FF0000"/>
          <w:sz w:val="24"/>
          <w:szCs w:val="24"/>
          <w:lang w:eastAsia="zh-CN"/>
        </w:rPr>
      </w:pPr>
      <w:r>
        <w:rPr>
          <w:rFonts w:hint="eastAsia"/>
          <w:b/>
          <w:bCs/>
          <w:color w:val="FF0000"/>
          <w:sz w:val="24"/>
          <w:szCs w:val="24"/>
          <w:lang w:eastAsia="zh-CN"/>
        </w:rPr>
        <w:t>注：报价表（</w:t>
      </w:r>
      <w:r>
        <w:rPr>
          <w:rFonts w:hint="eastAsia"/>
          <w:b/>
          <w:bCs/>
          <w:color w:val="FF0000"/>
          <w:sz w:val="24"/>
          <w:szCs w:val="24"/>
          <w:lang w:val="en-US" w:eastAsia="zh-CN"/>
        </w:rPr>
        <w:t>最终报价</w:t>
      </w:r>
      <w:r>
        <w:rPr>
          <w:rFonts w:hint="eastAsia"/>
          <w:b/>
          <w:bCs/>
          <w:color w:val="FF0000"/>
          <w:sz w:val="24"/>
          <w:szCs w:val="24"/>
          <w:lang w:eastAsia="zh-CN"/>
        </w:rPr>
        <w:t>）磋商谈判单位需准备一份或多份盖章件，根据现场谈判情况进行</w:t>
      </w:r>
      <w:r>
        <w:rPr>
          <w:rFonts w:hint="eastAsia"/>
          <w:b/>
          <w:bCs/>
          <w:color w:val="FF0000"/>
          <w:sz w:val="24"/>
          <w:szCs w:val="24"/>
          <w:lang w:val="en-US" w:eastAsia="zh-CN"/>
        </w:rPr>
        <w:t>最终</w:t>
      </w:r>
      <w:r>
        <w:rPr>
          <w:rFonts w:hint="eastAsia"/>
          <w:b/>
          <w:bCs/>
          <w:color w:val="FF0000"/>
          <w:sz w:val="24"/>
          <w:szCs w:val="24"/>
          <w:lang w:eastAsia="zh-CN"/>
        </w:rPr>
        <w:t>报价填写，报价表（</w:t>
      </w:r>
      <w:r>
        <w:rPr>
          <w:rFonts w:hint="eastAsia"/>
          <w:b/>
          <w:bCs/>
          <w:color w:val="FF0000"/>
          <w:sz w:val="24"/>
          <w:szCs w:val="24"/>
          <w:lang w:val="en-US" w:eastAsia="zh-CN"/>
        </w:rPr>
        <w:t>最终报价</w:t>
      </w:r>
      <w:r>
        <w:rPr>
          <w:rFonts w:hint="eastAsia"/>
          <w:b/>
          <w:bCs/>
          <w:color w:val="FF0000"/>
          <w:sz w:val="24"/>
          <w:szCs w:val="24"/>
          <w:lang w:eastAsia="zh-CN"/>
        </w:rPr>
        <w:t>）无需装入磋商谈判文件中。</w:t>
      </w:r>
    </w:p>
    <w:p w14:paraId="6252E488">
      <w:pPr>
        <w:pStyle w:val="2"/>
        <w:rPr>
          <w:lang w:eastAsia="zh-CN"/>
        </w:rPr>
      </w:pPr>
    </w:p>
    <w:p w14:paraId="7C631C85">
      <w:pPr>
        <w:pStyle w:val="2"/>
        <w:rPr>
          <w:lang w:eastAsia="zh-CN"/>
        </w:rPr>
      </w:pPr>
    </w:p>
    <w:p w14:paraId="617D8507">
      <w:pPr>
        <w:pStyle w:val="21"/>
        <w:rPr>
          <w:lang w:eastAsia="zh-CN"/>
        </w:rPr>
      </w:pP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912"/>
        <w:gridCol w:w="1469"/>
        <w:gridCol w:w="1377"/>
        <w:gridCol w:w="1268"/>
      </w:tblGrid>
      <w:tr w14:paraId="04EAEEB8">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1142EA3">
            <w:pPr>
              <w:widowControl/>
              <w:jc w:val="center"/>
              <w:rPr>
                <w:rFonts w:ascii="宋体" w:hAnsi="宋体" w:cs="宋体"/>
                <w:b/>
                <w:bCs/>
                <w:kern w:val="0"/>
                <w:sz w:val="40"/>
                <w:szCs w:val="40"/>
              </w:rPr>
            </w:pPr>
            <w:r>
              <w:rPr>
                <w:rFonts w:hint="eastAsia" w:ascii="宋体" w:hAnsi="宋体" w:cs="宋体"/>
                <w:b/>
                <w:bCs/>
                <w:kern w:val="0"/>
                <w:sz w:val="40"/>
                <w:szCs w:val="40"/>
                <w:lang w:val="en-US" w:eastAsia="zh-CN"/>
              </w:rPr>
              <w:t>运输</w:t>
            </w:r>
            <w:r>
              <w:rPr>
                <w:rFonts w:hint="eastAsia" w:ascii="宋体" w:hAnsi="宋体" w:cs="宋体"/>
                <w:b/>
                <w:bCs/>
                <w:kern w:val="0"/>
                <w:sz w:val="40"/>
                <w:szCs w:val="40"/>
              </w:rPr>
              <w:t>报价表</w:t>
            </w:r>
            <w:r>
              <w:rPr>
                <w:rFonts w:hint="eastAsia" w:ascii="宋体" w:hAnsi="宋体" w:cs="宋体"/>
                <w:b/>
                <w:bCs/>
                <w:kern w:val="0"/>
                <w:sz w:val="40"/>
                <w:szCs w:val="40"/>
                <w:lang w:eastAsia="zh-CN"/>
              </w:rPr>
              <w:t>（</w:t>
            </w:r>
            <w:r>
              <w:rPr>
                <w:rFonts w:hint="eastAsia" w:ascii="宋体" w:hAnsi="宋体" w:cs="宋体"/>
                <w:b/>
                <w:bCs/>
                <w:kern w:val="0"/>
                <w:sz w:val="40"/>
                <w:szCs w:val="40"/>
                <w:lang w:val="en-US" w:eastAsia="zh-CN"/>
              </w:rPr>
              <w:t>最终报价</w:t>
            </w:r>
            <w:r>
              <w:rPr>
                <w:rFonts w:hint="eastAsia" w:ascii="宋体" w:hAnsi="宋体" w:cs="宋体"/>
                <w:b/>
                <w:bCs/>
                <w:kern w:val="0"/>
                <w:sz w:val="40"/>
                <w:szCs w:val="40"/>
                <w:lang w:eastAsia="zh-CN"/>
              </w:rPr>
              <w:t>）</w:t>
            </w:r>
            <w:r>
              <w:rPr>
                <w:rFonts w:hint="eastAsia" w:ascii="宋体" w:hAnsi="宋体" w:cs="宋体"/>
                <w:b/>
                <w:bCs/>
                <w:kern w:val="0"/>
                <w:sz w:val="40"/>
                <w:szCs w:val="40"/>
              </w:rPr>
              <w:t xml:space="preserve">                  </w:t>
            </w:r>
          </w:p>
        </w:tc>
      </w:tr>
      <w:tr w14:paraId="1CEFF123">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7C66883">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到场区域：芦山、宝兴</w:t>
            </w:r>
          </w:p>
        </w:tc>
      </w:tr>
      <w:tr w14:paraId="6D4C78A8">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88F01">
            <w:pPr>
              <w:widowControl/>
              <w:jc w:val="left"/>
              <w:rPr>
                <w:rFonts w:ascii="宋体" w:hAnsi="宋体" w:cs="宋体"/>
                <w:kern w:val="0"/>
                <w:sz w:val="24"/>
              </w:rPr>
            </w:pPr>
            <w:bookmarkStart w:id="99" w:name="OLE_LINK23" w:colFirst="3" w:colLast="3"/>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3F58FFC">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DB09B84">
            <w:pPr>
              <w:widowControl/>
              <w:jc w:val="left"/>
              <w:rPr>
                <w:rFonts w:ascii="宋体" w:hAnsi="宋体" w:cs="宋体"/>
                <w:kern w:val="0"/>
                <w:sz w:val="24"/>
              </w:rPr>
            </w:pPr>
            <w:r>
              <w:rPr>
                <w:rFonts w:hint="eastAsia" w:ascii="宋体" w:hAnsi="宋体" w:cs="宋体"/>
                <w:kern w:val="0"/>
                <w:sz w:val="24"/>
              </w:rPr>
              <w:t>型号规格</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529F4">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14:paraId="207B1337">
            <w:pPr>
              <w:widowControl/>
              <w:jc w:val="left"/>
              <w:rPr>
                <w:rFonts w:ascii="宋体" w:hAnsi="宋体" w:cs="宋体"/>
                <w:kern w:val="0"/>
                <w:sz w:val="24"/>
              </w:rPr>
            </w:pPr>
            <w:r>
              <w:rPr>
                <w:rFonts w:hint="eastAsia" w:ascii="宋体" w:hAnsi="宋体" w:cs="宋体"/>
                <w:kern w:val="0"/>
                <w:sz w:val="24"/>
                <w:lang w:val="en-US" w:eastAsia="zh-CN"/>
              </w:rPr>
              <w:t>单位</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A6066">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CBA10">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58387BC1">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0F0A0">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291595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3549B40">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AEE23BF">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62C44">
            <w:pPr>
              <w:widowControl/>
              <w:jc w:val="left"/>
              <w:rPr>
                <w:rFonts w:hint="default" w:ascii="宋体" w:hAnsi="宋体" w:eastAsia="宋体" w:cs="宋体"/>
                <w:color w:val="000000"/>
                <w:kern w:val="0"/>
                <w:sz w:val="22"/>
                <w:szCs w:val="22"/>
                <w:lang w:val="en-US" w:eastAsia="zh-CN"/>
              </w:rPr>
            </w:pPr>
            <w:bookmarkStart w:id="100" w:name="OLE_LINK34"/>
            <w:r>
              <w:rPr>
                <w:rFonts w:hint="eastAsia" w:ascii="宋体" w:hAnsi="宋体" w:cs="宋体"/>
                <w:color w:val="000000"/>
                <w:kern w:val="0"/>
                <w:sz w:val="22"/>
                <w:szCs w:val="22"/>
                <w:lang w:val="en-US" w:eastAsia="zh-CN"/>
              </w:rPr>
              <w:t>千匹</w:t>
            </w:r>
            <w:bookmarkEnd w:id="100"/>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F88A146">
            <w:pPr>
              <w:widowControl/>
              <w:jc w:val="left"/>
              <w:rPr>
                <w:rFonts w:hint="default" w:ascii="宋体" w:hAnsi="宋体" w:eastAsia="宋体" w:cs="宋体"/>
                <w:color w:val="000000"/>
                <w:kern w:val="0"/>
                <w:sz w:val="20"/>
                <w:szCs w:val="20"/>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49615D0A">
            <w:pPr>
              <w:widowControl/>
              <w:jc w:val="center"/>
              <w:rPr>
                <w:rFonts w:hint="default" w:ascii="宋体" w:hAnsi="宋体" w:eastAsia="宋体" w:cs="宋体"/>
                <w:color w:val="000000"/>
                <w:kern w:val="0"/>
                <w:sz w:val="20"/>
                <w:szCs w:val="20"/>
                <w:lang w:val="en-US" w:eastAsia="zh-CN"/>
              </w:rPr>
            </w:pPr>
          </w:p>
        </w:tc>
      </w:tr>
      <w:tr w14:paraId="3CB3C68C">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1C11C">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96D987E">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6AEACD7">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ACD76A3">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07472">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3C5F797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54961E6">
            <w:pPr>
              <w:widowControl/>
              <w:jc w:val="left"/>
              <w:rPr>
                <w:rFonts w:hint="eastAsia" w:ascii="宋体" w:hAnsi="宋体" w:cs="宋体"/>
                <w:color w:val="000000"/>
                <w:kern w:val="0"/>
                <w:sz w:val="20"/>
                <w:szCs w:val="20"/>
              </w:rPr>
            </w:pPr>
          </w:p>
        </w:tc>
      </w:tr>
      <w:tr w14:paraId="28F01966">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B7BB7">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582535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9BC75B8">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A65BFC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2B20">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3B23A9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7FDE73E">
            <w:pPr>
              <w:widowControl/>
              <w:jc w:val="left"/>
              <w:rPr>
                <w:rFonts w:hint="eastAsia" w:ascii="宋体" w:hAnsi="宋体" w:cs="宋体"/>
                <w:color w:val="000000"/>
                <w:kern w:val="0"/>
                <w:sz w:val="20"/>
                <w:szCs w:val="20"/>
              </w:rPr>
            </w:pPr>
          </w:p>
        </w:tc>
      </w:tr>
      <w:tr w14:paraId="02C637AD">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B05A9">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3275AF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5D12415E">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35C861A">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6A5D1">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AD788B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A699165">
            <w:pPr>
              <w:widowControl/>
              <w:jc w:val="left"/>
              <w:rPr>
                <w:rFonts w:hint="eastAsia" w:ascii="宋体" w:hAnsi="宋体" w:cs="宋体"/>
                <w:color w:val="000000"/>
                <w:kern w:val="0"/>
                <w:sz w:val="20"/>
                <w:szCs w:val="20"/>
              </w:rPr>
            </w:pPr>
          </w:p>
        </w:tc>
      </w:tr>
      <w:tr w14:paraId="78165BB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47E71">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4CC3C5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2A6497C">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D1124F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B414D">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F16CA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300E66B">
            <w:pPr>
              <w:widowControl/>
              <w:jc w:val="left"/>
              <w:rPr>
                <w:rFonts w:hint="eastAsia" w:ascii="宋体" w:hAnsi="宋体" w:cs="宋体"/>
                <w:color w:val="000000"/>
                <w:kern w:val="0"/>
                <w:sz w:val="20"/>
                <w:szCs w:val="20"/>
              </w:rPr>
            </w:pPr>
          </w:p>
        </w:tc>
      </w:tr>
      <w:tr w14:paraId="22828758">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E5EF3">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CD0220F">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6B92C38">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A75C0CE">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76950">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D79048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7CF97674">
            <w:pPr>
              <w:widowControl/>
              <w:jc w:val="left"/>
              <w:rPr>
                <w:rFonts w:hint="eastAsia" w:ascii="宋体" w:hAnsi="宋体" w:cs="宋体"/>
                <w:color w:val="000000"/>
                <w:kern w:val="0"/>
                <w:sz w:val="20"/>
                <w:szCs w:val="20"/>
              </w:rPr>
            </w:pPr>
          </w:p>
        </w:tc>
      </w:tr>
      <w:tr w14:paraId="6858FB84">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09633">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572038A7">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A40F5A8">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9EDA18D">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8A9A6">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8167D5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D9E23A4">
            <w:pPr>
              <w:widowControl/>
              <w:jc w:val="left"/>
              <w:rPr>
                <w:rFonts w:hint="eastAsia" w:ascii="宋体" w:hAnsi="宋体" w:cs="宋体"/>
                <w:color w:val="000000"/>
                <w:kern w:val="0"/>
                <w:sz w:val="20"/>
                <w:szCs w:val="20"/>
              </w:rPr>
            </w:pPr>
          </w:p>
        </w:tc>
      </w:tr>
      <w:tr w14:paraId="2142A857">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EA6A0">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E433C3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3D98D50">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AE66C99">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38789">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FFBC56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C09E362">
            <w:pPr>
              <w:widowControl/>
              <w:jc w:val="left"/>
              <w:rPr>
                <w:rFonts w:hint="eastAsia" w:ascii="宋体" w:hAnsi="宋体" w:cs="宋体"/>
                <w:color w:val="000000"/>
                <w:kern w:val="0"/>
                <w:sz w:val="20"/>
                <w:szCs w:val="20"/>
              </w:rPr>
            </w:pPr>
          </w:p>
        </w:tc>
      </w:tr>
      <w:tr w14:paraId="3C0BBDC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6BF9F">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19090DE">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28C6EF86">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B3288BC">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22E45">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8C07DF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372D2F5">
            <w:pPr>
              <w:widowControl/>
              <w:jc w:val="left"/>
              <w:rPr>
                <w:rFonts w:hint="eastAsia" w:ascii="宋体" w:hAnsi="宋体" w:cs="宋体"/>
                <w:color w:val="000000"/>
                <w:kern w:val="0"/>
                <w:sz w:val="20"/>
                <w:szCs w:val="20"/>
              </w:rPr>
            </w:pPr>
          </w:p>
        </w:tc>
      </w:tr>
      <w:tr w14:paraId="63901371">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129D7">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A270BD7">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BE3A8E0">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F1546B6">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354F9">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A483EF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00392F4">
            <w:pPr>
              <w:widowControl/>
              <w:jc w:val="left"/>
              <w:rPr>
                <w:rFonts w:hint="eastAsia" w:ascii="宋体" w:hAnsi="宋体" w:cs="宋体"/>
                <w:color w:val="000000"/>
                <w:kern w:val="0"/>
                <w:sz w:val="20"/>
                <w:szCs w:val="20"/>
              </w:rPr>
            </w:pPr>
          </w:p>
        </w:tc>
      </w:tr>
      <w:tr w14:paraId="73879124">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5D2D8">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1EA6DF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980CE23">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63E2DB78">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0208A">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029D1D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84EBCEB">
            <w:pPr>
              <w:widowControl/>
              <w:jc w:val="left"/>
              <w:rPr>
                <w:rFonts w:hint="eastAsia" w:ascii="宋体" w:hAnsi="宋体" w:cs="宋体"/>
                <w:color w:val="000000"/>
                <w:kern w:val="0"/>
                <w:sz w:val="20"/>
                <w:szCs w:val="20"/>
              </w:rPr>
            </w:pPr>
          </w:p>
        </w:tc>
      </w:tr>
      <w:bookmarkEnd w:id="99"/>
      <w:tr w14:paraId="49CADE6C">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EA79FDF">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7FF15B3F">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776CC5A">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55AFE6BD">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CA42C43">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tbl>
    <w:p w14:paraId="6D8137A6">
      <w:pPr>
        <w:pStyle w:val="2"/>
        <w:rPr>
          <w:rFonts w:hint="eastAsia"/>
          <w:b/>
          <w:bCs/>
          <w:color w:val="FF0000"/>
          <w:sz w:val="24"/>
          <w:szCs w:val="24"/>
          <w:lang w:eastAsia="zh-CN"/>
        </w:rPr>
      </w:pPr>
    </w:p>
    <w:p w14:paraId="7A18206E">
      <w:pPr>
        <w:pStyle w:val="2"/>
        <w:rPr>
          <w:b/>
          <w:bCs/>
          <w:color w:val="FF0000"/>
          <w:sz w:val="24"/>
          <w:szCs w:val="24"/>
          <w:lang w:eastAsia="zh-CN"/>
        </w:rPr>
      </w:pPr>
      <w:r>
        <w:rPr>
          <w:rFonts w:hint="eastAsia"/>
          <w:b/>
          <w:bCs/>
          <w:color w:val="FF0000"/>
          <w:sz w:val="24"/>
          <w:szCs w:val="24"/>
          <w:lang w:eastAsia="zh-CN"/>
        </w:rPr>
        <w:t>注：报价表（</w:t>
      </w:r>
      <w:r>
        <w:rPr>
          <w:rFonts w:hint="eastAsia"/>
          <w:b/>
          <w:bCs/>
          <w:color w:val="FF0000"/>
          <w:sz w:val="24"/>
          <w:szCs w:val="24"/>
          <w:lang w:val="en-US" w:eastAsia="zh-CN"/>
        </w:rPr>
        <w:t>最终报价</w:t>
      </w:r>
      <w:r>
        <w:rPr>
          <w:rFonts w:hint="eastAsia"/>
          <w:b/>
          <w:bCs/>
          <w:color w:val="FF0000"/>
          <w:sz w:val="24"/>
          <w:szCs w:val="24"/>
          <w:lang w:eastAsia="zh-CN"/>
        </w:rPr>
        <w:t>）磋商谈判单位需准备一份或多份盖章件，根据现场谈判情况进行</w:t>
      </w:r>
      <w:r>
        <w:rPr>
          <w:rFonts w:hint="eastAsia"/>
          <w:b/>
          <w:bCs/>
          <w:color w:val="FF0000"/>
          <w:sz w:val="24"/>
          <w:szCs w:val="24"/>
          <w:lang w:val="en-US" w:eastAsia="zh-CN"/>
        </w:rPr>
        <w:t>最终</w:t>
      </w:r>
      <w:r>
        <w:rPr>
          <w:rFonts w:hint="eastAsia"/>
          <w:b/>
          <w:bCs/>
          <w:color w:val="FF0000"/>
          <w:sz w:val="24"/>
          <w:szCs w:val="24"/>
          <w:lang w:eastAsia="zh-CN"/>
        </w:rPr>
        <w:t>报价填写，报价表（</w:t>
      </w:r>
      <w:r>
        <w:rPr>
          <w:rFonts w:hint="eastAsia"/>
          <w:b/>
          <w:bCs/>
          <w:color w:val="FF0000"/>
          <w:sz w:val="24"/>
          <w:szCs w:val="24"/>
          <w:lang w:val="en-US" w:eastAsia="zh-CN"/>
        </w:rPr>
        <w:t>最终报价</w:t>
      </w:r>
      <w:r>
        <w:rPr>
          <w:rFonts w:hint="eastAsia"/>
          <w:b/>
          <w:bCs/>
          <w:color w:val="FF0000"/>
          <w:sz w:val="24"/>
          <w:szCs w:val="24"/>
          <w:lang w:eastAsia="zh-CN"/>
        </w:rPr>
        <w:t>）无需装入磋商谈判文件中。</w:t>
      </w:r>
    </w:p>
    <w:p w14:paraId="7EF37EE6">
      <w:pPr>
        <w:pStyle w:val="8"/>
        <w:rPr>
          <w:lang w:eastAsia="zh-CN"/>
        </w:rPr>
      </w:pPr>
    </w:p>
    <w:p w14:paraId="3E1CA2C3">
      <w:pPr>
        <w:pStyle w:val="2"/>
        <w:rPr>
          <w:lang w:eastAsia="zh-CN"/>
        </w:rPr>
      </w:pPr>
    </w:p>
    <w:tbl>
      <w:tblPr>
        <w:tblStyle w:val="15"/>
        <w:tblW w:w="9654" w:type="dxa"/>
        <w:tblInd w:w="29" w:type="dxa"/>
        <w:tblLayout w:type="fixed"/>
        <w:tblCellMar>
          <w:top w:w="0" w:type="dxa"/>
          <w:left w:w="108" w:type="dxa"/>
          <w:bottom w:w="0" w:type="dxa"/>
          <w:right w:w="108" w:type="dxa"/>
        </w:tblCellMar>
      </w:tblPr>
      <w:tblGrid>
        <w:gridCol w:w="736"/>
        <w:gridCol w:w="1909"/>
        <w:gridCol w:w="1983"/>
        <w:gridCol w:w="912"/>
        <w:gridCol w:w="1469"/>
        <w:gridCol w:w="1377"/>
        <w:gridCol w:w="1268"/>
      </w:tblGrid>
      <w:tr w14:paraId="6C0F0E56">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E5D6456">
            <w:pPr>
              <w:widowControl/>
              <w:jc w:val="center"/>
              <w:rPr>
                <w:rFonts w:ascii="宋体" w:hAnsi="宋体" w:cs="宋体"/>
                <w:b/>
                <w:bCs/>
                <w:kern w:val="0"/>
                <w:sz w:val="40"/>
                <w:szCs w:val="40"/>
              </w:rPr>
            </w:pPr>
            <w:r>
              <w:rPr>
                <w:rFonts w:hint="eastAsia" w:ascii="宋体" w:hAnsi="宋体" w:cs="宋体"/>
                <w:b/>
                <w:bCs/>
                <w:kern w:val="0"/>
                <w:sz w:val="40"/>
                <w:szCs w:val="40"/>
                <w:lang w:val="en-US" w:eastAsia="zh-CN"/>
              </w:rPr>
              <w:t>运输</w:t>
            </w:r>
            <w:r>
              <w:rPr>
                <w:rFonts w:hint="eastAsia" w:ascii="宋体" w:hAnsi="宋体" w:cs="宋体"/>
                <w:b/>
                <w:bCs/>
                <w:kern w:val="0"/>
                <w:sz w:val="40"/>
                <w:szCs w:val="40"/>
              </w:rPr>
              <w:t>报价表</w:t>
            </w:r>
            <w:r>
              <w:rPr>
                <w:rFonts w:hint="eastAsia" w:ascii="宋体" w:hAnsi="宋体" w:cs="宋体"/>
                <w:b/>
                <w:bCs/>
                <w:kern w:val="0"/>
                <w:sz w:val="40"/>
                <w:szCs w:val="40"/>
                <w:lang w:eastAsia="zh-CN"/>
              </w:rPr>
              <w:t>（</w:t>
            </w:r>
            <w:r>
              <w:rPr>
                <w:rFonts w:hint="eastAsia" w:ascii="宋体" w:hAnsi="宋体" w:cs="宋体"/>
                <w:b/>
                <w:bCs/>
                <w:kern w:val="0"/>
                <w:sz w:val="40"/>
                <w:szCs w:val="40"/>
                <w:lang w:val="en-US" w:eastAsia="zh-CN"/>
              </w:rPr>
              <w:t>最终报价</w:t>
            </w:r>
            <w:r>
              <w:rPr>
                <w:rFonts w:hint="eastAsia" w:ascii="宋体" w:hAnsi="宋体" w:cs="宋体"/>
                <w:b/>
                <w:bCs/>
                <w:kern w:val="0"/>
                <w:sz w:val="40"/>
                <w:szCs w:val="40"/>
                <w:lang w:eastAsia="zh-CN"/>
              </w:rPr>
              <w:t>）</w:t>
            </w:r>
            <w:r>
              <w:rPr>
                <w:rFonts w:hint="eastAsia" w:ascii="宋体" w:hAnsi="宋体" w:cs="宋体"/>
                <w:b/>
                <w:bCs/>
                <w:kern w:val="0"/>
                <w:sz w:val="40"/>
                <w:szCs w:val="40"/>
              </w:rPr>
              <w:t xml:space="preserve">                  </w:t>
            </w:r>
          </w:p>
        </w:tc>
      </w:tr>
      <w:tr w14:paraId="113C9937">
        <w:tblPrEx>
          <w:tblCellMar>
            <w:top w:w="0" w:type="dxa"/>
            <w:left w:w="108" w:type="dxa"/>
            <w:bottom w:w="0" w:type="dxa"/>
            <w:right w:w="108" w:type="dxa"/>
          </w:tblCellMar>
        </w:tblPrEx>
        <w:trPr>
          <w:trHeight w:val="540"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68FBBD4">
            <w:pPr>
              <w:widowControl/>
              <w:jc w:val="center"/>
              <w:rPr>
                <w:rFonts w:hint="default" w:ascii="宋体" w:hAnsi="宋体" w:cs="宋体"/>
                <w:b/>
                <w:bCs/>
                <w:kern w:val="0"/>
                <w:sz w:val="40"/>
                <w:szCs w:val="40"/>
                <w:lang w:val="en-US" w:eastAsia="zh-CN"/>
              </w:rPr>
            </w:pPr>
            <w:r>
              <w:rPr>
                <w:rFonts w:hint="eastAsia" w:ascii="宋体" w:hAnsi="宋体" w:cs="宋体"/>
                <w:b/>
                <w:bCs/>
                <w:kern w:val="0"/>
                <w:sz w:val="40"/>
                <w:szCs w:val="40"/>
                <w:lang w:val="en-US" w:eastAsia="zh-CN"/>
              </w:rPr>
              <w:t>到场区域：石棉</w:t>
            </w:r>
          </w:p>
        </w:tc>
      </w:tr>
      <w:tr w14:paraId="559D3790">
        <w:tblPrEx>
          <w:tblCellMar>
            <w:top w:w="0" w:type="dxa"/>
            <w:left w:w="108" w:type="dxa"/>
            <w:bottom w:w="0" w:type="dxa"/>
            <w:right w:w="108" w:type="dxa"/>
          </w:tblCellMar>
        </w:tblPrEx>
        <w:trPr>
          <w:trHeight w:val="1248"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4D214">
            <w:pPr>
              <w:widowControl/>
              <w:jc w:val="left"/>
              <w:rPr>
                <w:rFonts w:ascii="宋体" w:hAnsi="宋体" w:cs="宋体"/>
                <w:kern w:val="0"/>
                <w:sz w:val="24"/>
              </w:rPr>
            </w:pPr>
            <w:bookmarkStart w:id="101" w:name="OLE_LINK24" w:colFirst="3" w:colLast="3"/>
            <w:r>
              <w:rPr>
                <w:rFonts w:hint="eastAsia" w:ascii="宋体" w:hAnsi="宋体" w:cs="宋体"/>
                <w:kern w:val="0"/>
                <w:sz w:val="24"/>
              </w:rPr>
              <w:t>序号</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5D2F142">
            <w:pPr>
              <w:widowControl/>
              <w:jc w:val="left"/>
              <w:rPr>
                <w:rFonts w:ascii="宋体" w:hAnsi="宋体" w:cs="宋体"/>
                <w:kern w:val="0"/>
                <w:sz w:val="24"/>
              </w:rPr>
            </w:pPr>
            <w:r>
              <w:rPr>
                <w:rFonts w:hint="eastAsia" w:ascii="宋体" w:hAnsi="宋体" w:cs="宋体"/>
                <w:kern w:val="0"/>
                <w:sz w:val="24"/>
              </w:rPr>
              <w:t>物资名称</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DE428D4">
            <w:pPr>
              <w:widowControl/>
              <w:jc w:val="left"/>
              <w:rPr>
                <w:rFonts w:ascii="宋体" w:hAnsi="宋体" w:cs="宋体"/>
                <w:kern w:val="0"/>
                <w:sz w:val="24"/>
              </w:rPr>
            </w:pPr>
            <w:r>
              <w:rPr>
                <w:rFonts w:hint="eastAsia" w:ascii="宋体" w:hAnsi="宋体" w:cs="宋体"/>
                <w:kern w:val="0"/>
                <w:sz w:val="24"/>
              </w:rPr>
              <w:t>型号规格</w:t>
            </w: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E94D8">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暂定数量</w:t>
            </w:r>
          </w:p>
        </w:tc>
        <w:tc>
          <w:tcPr>
            <w:tcW w:w="1469" w:type="dxa"/>
            <w:tcBorders>
              <w:top w:val="single" w:color="auto" w:sz="4" w:space="0"/>
              <w:left w:val="single" w:color="auto" w:sz="4" w:space="0"/>
              <w:bottom w:val="single" w:color="auto" w:sz="4" w:space="0"/>
              <w:right w:val="single" w:color="auto" w:sz="4" w:space="0"/>
            </w:tcBorders>
            <w:shd w:val="clear" w:color="auto" w:fill="auto"/>
            <w:vAlign w:val="center"/>
          </w:tcPr>
          <w:p w14:paraId="5710497D">
            <w:pPr>
              <w:widowControl/>
              <w:jc w:val="left"/>
              <w:rPr>
                <w:rFonts w:ascii="宋体" w:hAnsi="宋体" w:cs="宋体"/>
                <w:kern w:val="0"/>
                <w:sz w:val="24"/>
              </w:rPr>
            </w:pPr>
            <w:r>
              <w:rPr>
                <w:rFonts w:hint="eastAsia" w:ascii="宋体" w:hAnsi="宋体" w:cs="宋体"/>
                <w:kern w:val="0"/>
                <w:sz w:val="24"/>
                <w:lang w:val="en-US" w:eastAsia="zh-CN"/>
              </w:rPr>
              <w:t>单位</w:t>
            </w:r>
          </w:p>
        </w:tc>
        <w:tc>
          <w:tcPr>
            <w:tcW w:w="1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BB5B7">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含税运输单价（元）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AE603">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税率</w:t>
            </w:r>
          </w:p>
        </w:tc>
      </w:tr>
      <w:tr w14:paraId="01099F8E">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A8A36">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20EC85D">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页岩实心标准砖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E1F8ABF">
            <w:pPr>
              <w:widowControl/>
              <w:jc w:val="left"/>
              <w:rPr>
                <w:rFonts w:ascii="宋体" w:hAnsi="宋体" w:cs="宋体"/>
                <w:color w:val="000000"/>
                <w:kern w:val="0"/>
                <w:sz w:val="22"/>
                <w:szCs w:val="22"/>
              </w:rPr>
            </w:pPr>
            <w:r>
              <w:rPr>
                <w:rFonts w:hint="eastAsia" w:ascii="宋体" w:hAnsi="宋体" w:cs="宋体"/>
                <w:color w:val="000000"/>
                <w:kern w:val="0"/>
                <w:sz w:val="22"/>
                <w:szCs w:val="22"/>
              </w:rPr>
              <w:t>240*115*53mm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9172547">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F3DC3">
            <w:pPr>
              <w:widowControl/>
              <w:jc w:val="left"/>
              <w:rPr>
                <w:rFonts w:hint="default" w:ascii="宋体" w:hAnsi="宋体" w:eastAsia="宋体" w:cs="宋体"/>
                <w:color w:val="000000"/>
                <w:kern w:val="0"/>
                <w:sz w:val="22"/>
                <w:szCs w:val="22"/>
                <w:lang w:val="en-US" w:eastAsia="zh-CN"/>
              </w:rPr>
            </w:pPr>
            <w:bookmarkStart w:id="102" w:name="OLE_LINK35"/>
            <w:r>
              <w:rPr>
                <w:rFonts w:hint="eastAsia" w:ascii="宋体" w:hAnsi="宋体" w:cs="宋体"/>
                <w:color w:val="000000"/>
                <w:kern w:val="0"/>
                <w:sz w:val="22"/>
                <w:szCs w:val="22"/>
                <w:lang w:val="en-US" w:eastAsia="zh-CN"/>
              </w:rPr>
              <w:t>千匹</w:t>
            </w:r>
            <w:bookmarkEnd w:id="102"/>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F6009E5">
            <w:pPr>
              <w:widowControl/>
              <w:jc w:val="left"/>
              <w:rPr>
                <w:rFonts w:hint="default" w:ascii="宋体" w:hAnsi="宋体" w:eastAsia="宋体" w:cs="宋体"/>
                <w:color w:val="000000"/>
                <w:kern w:val="0"/>
                <w:sz w:val="20"/>
                <w:szCs w:val="20"/>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0D4B2904">
            <w:pPr>
              <w:widowControl/>
              <w:jc w:val="center"/>
              <w:rPr>
                <w:rFonts w:hint="default" w:ascii="宋体" w:hAnsi="宋体" w:eastAsia="宋体" w:cs="宋体"/>
                <w:color w:val="000000"/>
                <w:kern w:val="0"/>
                <w:sz w:val="20"/>
                <w:szCs w:val="20"/>
                <w:lang w:val="en-US" w:eastAsia="zh-CN"/>
              </w:rPr>
            </w:pPr>
          </w:p>
        </w:tc>
      </w:tr>
      <w:tr w14:paraId="72BC0B8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D720E">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3DBF47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6D0414B">
            <w:pPr>
              <w:widowControl/>
              <w:jc w:val="left"/>
              <w:rPr>
                <w:rFonts w:ascii="宋体" w:hAnsi="宋体" w:cs="宋体"/>
                <w:color w:val="000000"/>
                <w:kern w:val="0"/>
                <w:sz w:val="22"/>
                <w:szCs w:val="22"/>
              </w:rPr>
            </w:pPr>
            <w:r>
              <w:rPr>
                <w:rFonts w:hint="eastAsia" w:ascii="宋体" w:hAnsi="宋体" w:cs="宋体"/>
                <w:color w:val="000000"/>
                <w:kern w:val="0"/>
                <w:sz w:val="22"/>
                <w:szCs w:val="22"/>
              </w:rPr>
              <w:t>200*115*53mm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0A53E38C">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D7DF0">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89F515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A07271E">
            <w:pPr>
              <w:widowControl/>
              <w:jc w:val="left"/>
              <w:rPr>
                <w:rFonts w:hint="eastAsia" w:ascii="宋体" w:hAnsi="宋体" w:cs="宋体"/>
                <w:color w:val="000000"/>
                <w:kern w:val="0"/>
                <w:sz w:val="20"/>
                <w:szCs w:val="20"/>
              </w:rPr>
            </w:pPr>
          </w:p>
        </w:tc>
      </w:tr>
      <w:tr w14:paraId="242E288B">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7C288">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C069490">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页岩实心配砖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7ED0AE70">
            <w:pPr>
              <w:widowControl/>
              <w:jc w:val="left"/>
              <w:rPr>
                <w:rFonts w:ascii="宋体" w:hAnsi="宋体" w:cs="宋体"/>
                <w:color w:val="000000"/>
                <w:kern w:val="0"/>
                <w:sz w:val="22"/>
                <w:szCs w:val="22"/>
              </w:rPr>
            </w:pPr>
            <w:r>
              <w:rPr>
                <w:rFonts w:hint="eastAsia" w:ascii="宋体" w:hAnsi="宋体" w:cs="宋体"/>
                <w:color w:val="000000"/>
                <w:kern w:val="0"/>
                <w:sz w:val="22"/>
                <w:szCs w:val="22"/>
              </w:rPr>
              <w:t>200*90*53mm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3EBCDF6B">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F688A">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13B647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A0D93F6">
            <w:pPr>
              <w:widowControl/>
              <w:jc w:val="left"/>
              <w:rPr>
                <w:rFonts w:hint="eastAsia" w:ascii="宋体" w:hAnsi="宋体" w:cs="宋体"/>
                <w:color w:val="000000"/>
                <w:kern w:val="0"/>
                <w:sz w:val="20"/>
                <w:szCs w:val="20"/>
              </w:rPr>
            </w:pPr>
          </w:p>
        </w:tc>
      </w:tr>
      <w:tr w14:paraId="2F9270F0">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BEDFC">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6C23B274">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FB6D0D5">
            <w:pPr>
              <w:widowControl/>
              <w:jc w:val="left"/>
              <w:rPr>
                <w:rFonts w:ascii="宋体" w:hAnsi="宋体" w:cs="宋体"/>
                <w:color w:val="000000"/>
                <w:kern w:val="0"/>
                <w:sz w:val="22"/>
                <w:szCs w:val="22"/>
              </w:rPr>
            </w:pPr>
            <w:r>
              <w:rPr>
                <w:rFonts w:hint="eastAsia" w:ascii="宋体" w:hAnsi="宋体" w:cs="宋体"/>
                <w:color w:val="000000"/>
                <w:kern w:val="0"/>
                <w:sz w:val="22"/>
                <w:szCs w:val="22"/>
              </w:rPr>
              <w:t>240*115*90mm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5A27D8D4">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4DA12">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48C766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2AF388B">
            <w:pPr>
              <w:widowControl/>
              <w:jc w:val="left"/>
              <w:rPr>
                <w:rFonts w:hint="eastAsia" w:ascii="宋体" w:hAnsi="宋体" w:cs="宋体"/>
                <w:color w:val="000000"/>
                <w:kern w:val="0"/>
                <w:sz w:val="20"/>
                <w:szCs w:val="20"/>
              </w:rPr>
            </w:pPr>
          </w:p>
        </w:tc>
      </w:tr>
      <w:tr w14:paraId="100FF57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3B63F">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89C16B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408173E3">
            <w:pPr>
              <w:widowControl/>
              <w:jc w:val="left"/>
              <w:rPr>
                <w:rFonts w:ascii="宋体" w:hAnsi="宋体" w:cs="宋体"/>
                <w:color w:val="000000"/>
                <w:kern w:val="0"/>
                <w:sz w:val="22"/>
                <w:szCs w:val="22"/>
              </w:rPr>
            </w:pPr>
            <w:r>
              <w:rPr>
                <w:rFonts w:hint="eastAsia" w:ascii="宋体" w:hAnsi="宋体" w:cs="宋体"/>
                <w:color w:val="000000"/>
                <w:kern w:val="0"/>
                <w:sz w:val="22"/>
                <w:szCs w:val="22"/>
              </w:rPr>
              <w:t>200*200*115mm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45FE88BF">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CB1BF">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52DC4B2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A7D0741">
            <w:pPr>
              <w:widowControl/>
              <w:jc w:val="left"/>
              <w:rPr>
                <w:rFonts w:hint="eastAsia" w:ascii="宋体" w:hAnsi="宋体" w:cs="宋体"/>
                <w:color w:val="000000"/>
                <w:kern w:val="0"/>
                <w:sz w:val="20"/>
                <w:szCs w:val="20"/>
              </w:rPr>
            </w:pPr>
          </w:p>
        </w:tc>
      </w:tr>
      <w:tr w14:paraId="73214950">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B8FEA">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EC83876">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E591181">
            <w:pPr>
              <w:widowControl/>
              <w:jc w:val="left"/>
              <w:rPr>
                <w:rFonts w:ascii="宋体" w:hAnsi="宋体" w:cs="宋体"/>
                <w:color w:val="000000"/>
                <w:kern w:val="0"/>
                <w:sz w:val="22"/>
                <w:szCs w:val="22"/>
              </w:rPr>
            </w:pPr>
            <w:r>
              <w:rPr>
                <w:rFonts w:hint="eastAsia" w:ascii="宋体" w:hAnsi="宋体" w:cs="宋体"/>
                <w:color w:val="000000"/>
                <w:kern w:val="0"/>
                <w:sz w:val="22"/>
                <w:szCs w:val="22"/>
              </w:rPr>
              <w:t>200*180*115mm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9AE7D00">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CB452">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F6B2C9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1AFF8428">
            <w:pPr>
              <w:widowControl/>
              <w:jc w:val="left"/>
              <w:rPr>
                <w:rFonts w:hint="eastAsia" w:ascii="宋体" w:hAnsi="宋体" w:cs="宋体"/>
                <w:color w:val="000000"/>
                <w:kern w:val="0"/>
                <w:sz w:val="20"/>
                <w:szCs w:val="20"/>
              </w:rPr>
            </w:pPr>
          </w:p>
        </w:tc>
      </w:tr>
      <w:tr w14:paraId="18B95A33">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72221">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DEA9135">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95D3B91">
            <w:pPr>
              <w:widowControl/>
              <w:jc w:val="left"/>
              <w:rPr>
                <w:rFonts w:ascii="宋体" w:hAnsi="宋体" w:cs="宋体"/>
                <w:color w:val="000000"/>
                <w:kern w:val="0"/>
                <w:sz w:val="22"/>
                <w:szCs w:val="22"/>
              </w:rPr>
            </w:pPr>
            <w:r>
              <w:rPr>
                <w:rFonts w:hint="eastAsia" w:ascii="宋体" w:hAnsi="宋体" w:cs="宋体"/>
                <w:color w:val="000000"/>
                <w:kern w:val="0"/>
                <w:sz w:val="22"/>
                <w:szCs w:val="22"/>
              </w:rPr>
              <w:t>200*115*115mm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9A47BAE">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153BB">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225BDE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391525F4">
            <w:pPr>
              <w:widowControl/>
              <w:jc w:val="left"/>
              <w:rPr>
                <w:rFonts w:hint="eastAsia" w:ascii="宋体" w:hAnsi="宋体" w:cs="宋体"/>
                <w:color w:val="000000"/>
                <w:kern w:val="0"/>
                <w:sz w:val="20"/>
                <w:szCs w:val="20"/>
              </w:rPr>
            </w:pPr>
          </w:p>
        </w:tc>
      </w:tr>
      <w:tr w14:paraId="15165BBA">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0A4DF">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48D88AC">
            <w:pPr>
              <w:widowControl/>
              <w:jc w:val="left"/>
              <w:rPr>
                <w:rFonts w:ascii="宋体" w:hAnsi="宋体" w:cs="宋体"/>
                <w:color w:val="000000"/>
                <w:kern w:val="0"/>
                <w:sz w:val="22"/>
                <w:szCs w:val="22"/>
              </w:rPr>
            </w:pPr>
            <w:r>
              <w:rPr>
                <w:rFonts w:hint="eastAsia" w:ascii="宋体" w:hAnsi="宋体" w:cs="宋体"/>
                <w:color w:val="000000"/>
                <w:kern w:val="0"/>
                <w:sz w:val="22"/>
                <w:szCs w:val="22"/>
              </w:rPr>
              <w:t>页岩多孔砖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1F6FE642">
            <w:pPr>
              <w:widowControl/>
              <w:jc w:val="left"/>
              <w:rPr>
                <w:rFonts w:ascii="宋体" w:hAnsi="宋体" w:cs="宋体"/>
                <w:color w:val="000000"/>
                <w:kern w:val="0"/>
                <w:sz w:val="22"/>
                <w:szCs w:val="22"/>
              </w:rPr>
            </w:pPr>
            <w:r>
              <w:rPr>
                <w:rFonts w:hint="eastAsia" w:ascii="宋体" w:hAnsi="宋体" w:cs="宋体"/>
                <w:color w:val="000000"/>
                <w:kern w:val="0"/>
                <w:sz w:val="22"/>
                <w:szCs w:val="22"/>
              </w:rPr>
              <w:t>200*90*115mm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B28D7B3">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04563">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千匹</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16A080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9BC852C">
            <w:pPr>
              <w:widowControl/>
              <w:jc w:val="left"/>
              <w:rPr>
                <w:rFonts w:hint="eastAsia" w:ascii="宋体" w:hAnsi="宋体" w:cs="宋体"/>
                <w:color w:val="000000"/>
                <w:kern w:val="0"/>
                <w:sz w:val="20"/>
                <w:szCs w:val="20"/>
              </w:rPr>
            </w:pPr>
          </w:p>
        </w:tc>
      </w:tr>
      <w:tr w14:paraId="682AE355">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406B7">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359CF3B">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38A32FF7">
            <w:pPr>
              <w:widowControl/>
              <w:jc w:val="left"/>
              <w:rPr>
                <w:rFonts w:ascii="宋体" w:hAnsi="宋体" w:cs="宋体"/>
                <w:color w:val="000000"/>
                <w:kern w:val="0"/>
                <w:sz w:val="22"/>
                <w:szCs w:val="22"/>
              </w:rPr>
            </w:pPr>
            <w:r>
              <w:rPr>
                <w:rFonts w:hint="eastAsia" w:ascii="宋体" w:hAnsi="宋体" w:cs="宋体"/>
                <w:color w:val="000000"/>
                <w:kern w:val="0"/>
                <w:sz w:val="22"/>
                <w:szCs w:val="22"/>
              </w:rPr>
              <w:t>240*200*115mm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2D705D9B">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7026C">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0140011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85E3EA0">
            <w:pPr>
              <w:widowControl/>
              <w:jc w:val="left"/>
              <w:rPr>
                <w:rFonts w:hint="eastAsia" w:ascii="宋体" w:hAnsi="宋体" w:cs="宋体"/>
                <w:color w:val="000000"/>
                <w:kern w:val="0"/>
                <w:sz w:val="20"/>
                <w:szCs w:val="20"/>
              </w:rPr>
            </w:pPr>
          </w:p>
        </w:tc>
      </w:tr>
      <w:tr w14:paraId="074B99E7">
        <w:tblPrEx>
          <w:tblCellMar>
            <w:top w:w="0" w:type="dxa"/>
            <w:left w:w="108" w:type="dxa"/>
            <w:bottom w:w="0" w:type="dxa"/>
            <w:right w:w="108" w:type="dxa"/>
          </w:tblCellMar>
        </w:tblPrEx>
        <w:trPr>
          <w:trHeight w:val="634"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4BC53">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3E7C468">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6658CAC5">
            <w:pPr>
              <w:widowControl/>
              <w:jc w:val="left"/>
              <w:rPr>
                <w:rFonts w:ascii="宋体" w:hAnsi="宋体" w:cs="宋体"/>
                <w:color w:val="000000"/>
                <w:kern w:val="0"/>
                <w:sz w:val="22"/>
                <w:szCs w:val="22"/>
              </w:rPr>
            </w:pPr>
            <w:r>
              <w:rPr>
                <w:rFonts w:hint="eastAsia" w:ascii="宋体" w:hAnsi="宋体" w:cs="宋体"/>
                <w:color w:val="000000"/>
                <w:kern w:val="0"/>
                <w:sz w:val="22"/>
                <w:szCs w:val="22"/>
              </w:rPr>
              <w:t>240*240*90mm</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1433C8E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19AE8">
            <w:pPr>
              <w:widowControl/>
              <w:jc w:val="left"/>
              <w:rPr>
                <w:rFonts w:ascii="宋体" w:hAnsi="宋体" w:cs="宋体"/>
                <w:color w:val="000000"/>
                <w:kern w:val="0"/>
                <w:sz w:val="22"/>
                <w:szCs w:val="22"/>
              </w:rPr>
            </w:pPr>
            <w:r>
              <w:rPr>
                <w:rFonts w:hint="eastAsia" w:ascii="宋体" w:hAnsi="宋体" w:cs="宋体"/>
                <w:color w:val="000000"/>
                <w:kern w:val="0"/>
                <w:sz w:val="22"/>
                <w:szCs w:val="22"/>
              </w:rPr>
              <w:t>m³</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6DBAE8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23881125">
            <w:pPr>
              <w:widowControl/>
              <w:jc w:val="left"/>
              <w:rPr>
                <w:rFonts w:hint="eastAsia" w:ascii="宋体" w:hAnsi="宋体" w:cs="宋体"/>
                <w:color w:val="000000"/>
                <w:kern w:val="0"/>
                <w:sz w:val="20"/>
                <w:szCs w:val="20"/>
              </w:rPr>
            </w:pPr>
          </w:p>
        </w:tc>
      </w:tr>
      <w:tr w14:paraId="11AC526E">
        <w:tblPrEx>
          <w:tblCellMar>
            <w:top w:w="0" w:type="dxa"/>
            <w:left w:w="108" w:type="dxa"/>
            <w:bottom w:w="0" w:type="dxa"/>
            <w:right w:w="108" w:type="dxa"/>
          </w:tblCellMar>
        </w:tblPrEx>
        <w:trPr>
          <w:trHeight w:val="636" w:hRule="atLeast"/>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8B43E">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11</w:t>
            </w:r>
            <w:r>
              <w:rPr>
                <w:rFonts w:hint="eastAsia" w:ascii="宋体" w:hAnsi="宋体" w:cs="宋体"/>
                <w:color w:val="000000"/>
                <w:kern w:val="0"/>
                <w:sz w:val="20"/>
                <w:szCs w:val="20"/>
              </w:rPr>
              <w:t>　</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F4B75C3">
            <w:pPr>
              <w:widowControl/>
              <w:jc w:val="left"/>
              <w:rPr>
                <w:rFonts w:ascii="宋体" w:hAnsi="宋体" w:cs="宋体"/>
                <w:color w:val="000000"/>
                <w:kern w:val="0"/>
                <w:sz w:val="22"/>
                <w:szCs w:val="22"/>
              </w:rPr>
            </w:pPr>
            <w:r>
              <w:rPr>
                <w:rFonts w:hint="eastAsia" w:ascii="宋体" w:hAnsi="宋体" w:cs="宋体"/>
                <w:color w:val="000000"/>
                <w:kern w:val="0"/>
                <w:sz w:val="22"/>
                <w:szCs w:val="22"/>
              </w:rPr>
              <w:t>页岩空心砖　</w:t>
            </w:r>
          </w:p>
        </w:tc>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14:paraId="0CAAD193">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0*240*90mm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14:paraId="76698B77">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4F7A0">
            <w:pPr>
              <w:widowControl/>
              <w:jc w:val="left"/>
              <w:rPr>
                <w:rFonts w:ascii="宋体" w:hAnsi="宋体" w:cs="宋体"/>
                <w:color w:val="000000"/>
                <w:kern w:val="0"/>
                <w:sz w:val="22"/>
                <w:szCs w:val="22"/>
              </w:rPr>
            </w:pPr>
            <w:r>
              <w:rPr>
                <w:rFonts w:hint="eastAsia" w:ascii="宋体" w:hAnsi="宋体" w:cs="宋体"/>
                <w:color w:val="000000"/>
                <w:kern w:val="0"/>
                <w:sz w:val="22"/>
                <w:szCs w:val="22"/>
              </w:rPr>
              <w:t>m³　</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14:paraId="751CF2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66225C42">
            <w:pPr>
              <w:widowControl/>
              <w:jc w:val="left"/>
              <w:rPr>
                <w:rFonts w:hint="eastAsia" w:ascii="宋体" w:hAnsi="宋体" w:cs="宋体"/>
                <w:color w:val="000000"/>
                <w:kern w:val="0"/>
                <w:sz w:val="20"/>
                <w:szCs w:val="20"/>
              </w:rPr>
            </w:pPr>
          </w:p>
        </w:tc>
      </w:tr>
      <w:bookmarkEnd w:id="101"/>
      <w:tr w14:paraId="60D1FA48">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BD48FBB">
            <w:pPr>
              <w:widowControl/>
              <w:jc w:val="left"/>
              <w:rPr>
                <w:rFonts w:ascii="宋体" w:hAnsi="宋体" w:cs="宋体"/>
                <w:color w:val="000000"/>
                <w:kern w:val="0"/>
                <w:sz w:val="22"/>
                <w:szCs w:val="22"/>
              </w:rPr>
            </w:pPr>
            <w:r>
              <w:rPr>
                <w:rFonts w:hint="eastAsia" w:ascii="宋体" w:hAnsi="宋体" w:cs="宋体"/>
                <w:color w:val="000000"/>
                <w:kern w:val="0"/>
                <w:sz w:val="22"/>
                <w:szCs w:val="22"/>
              </w:rPr>
              <w:t>供应商名称（盖章）：</w:t>
            </w:r>
          </w:p>
        </w:tc>
      </w:tr>
      <w:tr w14:paraId="6827C47B">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1A6F391">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联系人：</w:t>
            </w:r>
          </w:p>
        </w:tc>
      </w:tr>
      <w:tr w14:paraId="701ACEA9">
        <w:tblPrEx>
          <w:tblCellMar>
            <w:top w:w="0" w:type="dxa"/>
            <w:left w:w="108" w:type="dxa"/>
            <w:bottom w:w="0" w:type="dxa"/>
            <w:right w:w="108" w:type="dxa"/>
          </w:tblCellMar>
        </w:tblPrEx>
        <w:trPr>
          <w:trHeight w:val="614" w:hRule="atLeast"/>
        </w:trPr>
        <w:tc>
          <w:tcPr>
            <w:tcW w:w="965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7A31811">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联系</w:t>
            </w:r>
            <w:r>
              <w:rPr>
                <w:rFonts w:hint="eastAsia" w:ascii="宋体" w:hAnsi="宋体" w:cs="宋体"/>
                <w:color w:val="000000"/>
                <w:kern w:val="0"/>
                <w:sz w:val="22"/>
                <w:szCs w:val="22"/>
              </w:rPr>
              <w:t>电话：</w:t>
            </w:r>
          </w:p>
        </w:tc>
      </w:tr>
    </w:tbl>
    <w:p w14:paraId="3A7E66E7">
      <w:pPr>
        <w:pStyle w:val="2"/>
      </w:pPr>
    </w:p>
    <w:p w14:paraId="6D07D992">
      <w:pPr>
        <w:pStyle w:val="2"/>
        <w:rPr>
          <w:b/>
          <w:bCs/>
          <w:color w:val="FF0000"/>
          <w:sz w:val="24"/>
          <w:szCs w:val="24"/>
          <w:lang w:eastAsia="zh-CN"/>
        </w:rPr>
      </w:pPr>
      <w:r>
        <w:rPr>
          <w:rFonts w:hint="eastAsia"/>
          <w:b/>
          <w:bCs/>
          <w:color w:val="FF0000"/>
          <w:sz w:val="24"/>
          <w:szCs w:val="24"/>
          <w:lang w:eastAsia="zh-CN"/>
        </w:rPr>
        <w:t>注：报价表（</w:t>
      </w:r>
      <w:r>
        <w:rPr>
          <w:rFonts w:hint="eastAsia"/>
          <w:b/>
          <w:bCs/>
          <w:color w:val="FF0000"/>
          <w:sz w:val="24"/>
          <w:szCs w:val="24"/>
          <w:lang w:val="en-US" w:eastAsia="zh-CN"/>
        </w:rPr>
        <w:t>最终报价</w:t>
      </w:r>
      <w:r>
        <w:rPr>
          <w:rFonts w:hint="eastAsia"/>
          <w:b/>
          <w:bCs/>
          <w:color w:val="FF0000"/>
          <w:sz w:val="24"/>
          <w:szCs w:val="24"/>
          <w:lang w:eastAsia="zh-CN"/>
        </w:rPr>
        <w:t>）磋商谈判单位需准备一份或多份盖章件，根据现场谈判情况进行</w:t>
      </w:r>
      <w:r>
        <w:rPr>
          <w:rFonts w:hint="eastAsia"/>
          <w:b/>
          <w:bCs/>
          <w:color w:val="FF0000"/>
          <w:sz w:val="24"/>
          <w:szCs w:val="24"/>
          <w:lang w:val="en-US" w:eastAsia="zh-CN"/>
        </w:rPr>
        <w:t>最终</w:t>
      </w:r>
      <w:r>
        <w:rPr>
          <w:rFonts w:hint="eastAsia"/>
          <w:b/>
          <w:bCs/>
          <w:color w:val="FF0000"/>
          <w:sz w:val="24"/>
          <w:szCs w:val="24"/>
          <w:lang w:eastAsia="zh-CN"/>
        </w:rPr>
        <w:t>报价填写，报价表（</w:t>
      </w:r>
      <w:r>
        <w:rPr>
          <w:rFonts w:hint="eastAsia"/>
          <w:b/>
          <w:bCs/>
          <w:color w:val="FF0000"/>
          <w:sz w:val="24"/>
          <w:szCs w:val="24"/>
          <w:lang w:val="en-US" w:eastAsia="zh-CN"/>
        </w:rPr>
        <w:t>最终报价</w:t>
      </w:r>
      <w:r>
        <w:rPr>
          <w:rFonts w:hint="eastAsia"/>
          <w:b/>
          <w:bCs/>
          <w:color w:val="FF0000"/>
          <w:sz w:val="24"/>
          <w:szCs w:val="24"/>
          <w:lang w:eastAsia="zh-CN"/>
        </w:rPr>
        <w:t>）无需装入磋商谈判文件中。</w:t>
      </w:r>
    </w:p>
    <w:sectPr>
      <w:footerReference r:id="rId7" w:type="default"/>
      <w:footnotePr>
        <w:pos w:val="beneathText"/>
      </w:footnotePr>
      <w:pgSz w:w="11905" w:h="16837"/>
      <w:pgMar w:top="1332" w:right="1361" w:bottom="1332"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à.ā">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A0622">
    <w:pPr>
      <w:pStyle w:val="10"/>
      <w:framePr w:wrap="around" w:vAnchor="text" w:hAnchor="margin" w:xAlign="center" w:y="1"/>
      <w:rPr>
        <w:rStyle w:val="18"/>
      </w:rPr>
    </w:pPr>
    <w:r>
      <w:fldChar w:fldCharType="begin"/>
    </w:r>
    <w:r>
      <w:rPr>
        <w:rStyle w:val="18"/>
      </w:rPr>
      <w:instrText xml:space="preserve">PAGE  </w:instrText>
    </w:r>
    <w:r>
      <w:fldChar w:fldCharType="end"/>
    </w:r>
  </w:p>
  <w:p w14:paraId="56042DB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DE6A">
    <w:pPr>
      <w:pStyle w:val="2"/>
      <w:spacing w:line="14" w:lineRule="auto"/>
      <w:rPr>
        <w:sz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9844405</wp:posOffset>
              </wp:positionV>
              <wp:extent cx="56007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14:paraId="5B35F721">
                          <w:pPr>
                            <w:spacing w:line="321" w:lineRule="exact"/>
                            <w:ind w:left="20"/>
                            <w:rPr>
                              <w:sz w:val="28"/>
                            </w:rPr>
                          </w:pPr>
                        </w:p>
                      </w:txbxContent>
                    </wps:txbx>
                    <wps:bodyPr lIns="0" tIns="0" rIns="0" bIns="0" upright="1"/>
                  </wps:wsp>
                </a:graphicData>
              </a:graphic>
            </wp:anchor>
          </w:drawing>
        </mc:Choice>
        <mc:Fallback>
          <w:pict>
            <v:shape id="_x0000_s1026" o:spid="_x0000_s1026" o:spt="202" type="#_x0000_t202" style="position:absolute;left:0pt;margin-top:775.15pt;height:16.05pt;width:44.1pt;mso-position-horizontal:center;mso-position-horizontal-relative:margin;mso-position-vertical-relative:page;z-index:251660288;mso-width-relative:page;mso-height-relative:page;" filled="f" stroked="f" coordsize="21600,21600" o:gfxdata="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NuwMnYAAAACQEAAA8AAAAAAAAAAQAgAAAAIgAAAGRycy9kb3ducmV2LnhtbFBLAQIU&#10;ABQAAAAIAIdO4kDHzFLKugEAAHEDAAAOAAAAAAAAAAEAIAAAACcBAABkcnMvZTJvRG9jLnhtbFBL&#10;BQYAAAAABgAGAFkBAABTBQAAAAA=&#10;">
              <v:fill on="f" focussize="0,0"/>
              <v:stroke on="f"/>
              <v:imagedata o:title=""/>
              <o:lock v:ext="edit" aspectratio="f"/>
              <v:textbox inset="0mm,0mm,0mm,0mm">
                <w:txbxContent>
                  <w:p w14:paraId="5B35F721">
                    <w:pPr>
                      <w:spacing w:line="321" w:lineRule="exact"/>
                      <w:ind w:left="20"/>
                      <w:rPr>
                        <w:sz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A6E6">
    <w:pPr>
      <w:pStyle w:val="1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49C143">
                          <w:pPr>
                            <w:pStyle w:val="10"/>
                            <w:rPr>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A49C143">
                    <w:pPr>
                      <w:pStyle w:val="10"/>
                      <w:rPr>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23739">
    <w:pPr>
      <w:pStyle w:val="11"/>
      <w:pBdr>
        <w:bottom w:val="none" w:color="auto" w:sz="0" w:space="0"/>
      </w:pBdr>
      <w:jc w:val="both"/>
    </w:pPr>
    <w:r>
      <w:rPr>
        <w:rFonts w:hint="eastAsia" w:eastAsia="宋体"/>
        <w:lang w:eastAsia="zh-CN"/>
      </w:rPr>
      <w:drawing>
        <wp:inline distT="0" distB="0" distL="114300" distR="114300">
          <wp:extent cx="2087880" cy="492760"/>
          <wp:effectExtent l="0" t="0" r="7620" b="2540"/>
          <wp:docPr id="3" name="图片 3" descr="城投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城投公司logo"/>
                  <pic:cNvPicPr>
                    <a:picLocks noChangeAspect="1"/>
                  </pic:cNvPicPr>
                </pic:nvPicPr>
                <pic:blipFill>
                  <a:blip r:embed="rId1"/>
                  <a:stretch>
                    <a:fillRect/>
                  </a:stretch>
                </pic:blipFill>
                <pic:spPr>
                  <a:xfrm>
                    <a:off x="0" y="0"/>
                    <a:ext cx="2087880" cy="4927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A984">
    <w:pPr>
      <w:pStyle w:val="11"/>
      <w:pBdr>
        <w:bottom w:val="none" w:color="auto" w:sz="0" w:space="1"/>
      </w:pBdr>
      <w:jc w:val="both"/>
    </w:pPr>
    <w:r>
      <w:rPr>
        <w:rFonts w:hint="eastAsia" w:eastAsia="宋体"/>
        <w:lang w:eastAsia="zh-CN"/>
      </w:rPr>
      <w:drawing>
        <wp:inline distT="0" distB="0" distL="114300" distR="114300">
          <wp:extent cx="2087880" cy="492760"/>
          <wp:effectExtent l="0" t="0" r="7620" b="2540"/>
          <wp:docPr id="2" name="图片 2" descr="城投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投公司logo"/>
                  <pic:cNvPicPr>
                    <a:picLocks noChangeAspect="1"/>
                  </pic:cNvPicPr>
                </pic:nvPicPr>
                <pic:blipFill>
                  <a:blip r:embed="rId1"/>
                  <a:stretch>
                    <a:fillRect/>
                  </a:stretch>
                </pic:blipFill>
                <pic:spPr>
                  <a:xfrm>
                    <a:off x="0" y="0"/>
                    <a:ext cx="2087880" cy="4927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5"/>
      <w:lvlText w:val="%1."/>
      <w:lvlJc w:val="left"/>
      <w:pPr>
        <w:tabs>
          <w:tab w:val="left" w:pos="420"/>
        </w:tabs>
        <w:ind w:left="430" w:hanging="430"/>
      </w:pPr>
      <w:rPr>
        <w:rFonts w:hint="eastAsia"/>
      </w:rPr>
    </w:lvl>
    <w:lvl w:ilvl="1" w:tentative="0">
      <w:start w:val="1"/>
      <w:numFmt w:val="decimal"/>
      <w:pStyle w:val="26"/>
      <w:lvlText w:val="%1.%2"/>
      <w:lvlJc w:val="left"/>
      <w:pPr>
        <w:tabs>
          <w:tab w:val="left" w:pos="842"/>
        </w:tabs>
        <w:ind w:left="842" w:hanging="700"/>
      </w:pPr>
      <w:rPr>
        <w:rFonts w:hint="eastAsia"/>
      </w:rPr>
    </w:lvl>
    <w:lvl w:ilvl="2" w:tentative="0">
      <w:start w:val="1"/>
      <w:numFmt w:val="decimal"/>
      <w:pStyle w:val="27"/>
      <w:lvlText w:val="%1.%2.%3"/>
      <w:lvlJc w:val="left"/>
      <w:pPr>
        <w:tabs>
          <w:tab w:val="left" w:pos="1360"/>
        </w:tabs>
        <w:ind w:left="1360" w:hanging="1000"/>
      </w:pPr>
      <w:rPr>
        <w:rFonts w:hint="eastAsia"/>
      </w:rPr>
    </w:lvl>
    <w:lvl w:ilvl="3" w:tentative="0">
      <w:start w:val="1"/>
      <w:numFmt w:val="decimal"/>
      <w:lvlText w:val="%1.%2.%3.%4"/>
      <w:lvlJc w:val="left"/>
      <w:pPr>
        <w:tabs>
          <w:tab w:val="left" w:pos="480"/>
        </w:tabs>
        <w:ind w:left="2464" w:hanging="1984"/>
      </w:pPr>
      <w:rPr>
        <w:rFonts w:hint="eastAsia"/>
      </w:rPr>
    </w:lvl>
    <w:lvl w:ilvl="4" w:tentative="0">
      <w:start w:val="1"/>
      <w:numFmt w:val="decimal"/>
      <w:lvlText w:val="%1.%2.%3.%4.%5"/>
      <w:lvlJc w:val="left"/>
      <w:pPr>
        <w:tabs>
          <w:tab w:val="left" w:pos="3031"/>
        </w:tabs>
        <w:ind w:left="3031" w:hanging="850"/>
      </w:pPr>
      <w:rPr>
        <w:rFonts w:hint="eastAsia"/>
      </w:rPr>
    </w:lvl>
    <w:lvl w:ilvl="5" w:tentative="0">
      <w:start w:val="1"/>
      <w:numFmt w:val="decimal"/>
      <w:lvlText w:val="%1.%2.%3.%4.%5.%6"/>
      <w:lvlJc w:val="left"/>
      <w:pPr>
        <w:tabs>
          <w:tab w:val="left" w:pos="3740"/>
        </w:tabs>
        <w:ind w:left="3740" w:hanging="1134"/>
      </w:pPr>
      <w:rPr>
        <w:rFonts w:hint="eastAsia"/>
      </w:rPr>
    </w:lvl>
    <w:lvl w:ilvl="6" w:tentative="0">
      <w:start w:val="1"/>
      <w:numFmt w:val="decimal"/>
      <w:lvlText w:val="%1.%2.%3.%4.%5.%6.%7"/>
      <w:lvlJc w:val="left"/>
      <w:pPr>
        <w:tabs>
          <w:tab w:val="left" w:pos="4307"/>
        </w:tabs>
        <w:ind w:left="4307" w:hanging="1276"/>
      </w:pPr>
      <w:rPr>
        <w:rFonts w:hint="eastAsia"/>
      </w:rPr>
    </w:lvl>
    <w:lvl w:ilvl="7" w:tentative="0">
      <w:start w:val="1"/>
      <w:numFmt w:val="decimal"/>
      <w:lvlText w:val="%1.%2.%3.%4.%5.%6.%7.%8"/>
      <w:lvlJc w:val="left"/>
      <w:pPr>
        <w:tabs>
          <w:tab w:val="left" w:pos="4874"/>
        </w:tabs>
        <w:ind w:left="4874" w:hanging="1418"/>
      </w:pPr>
      <w:rPr>
        <w:rFonts w:hint="eastAsia"/>
      </w:rPr>
    </w:lvl>
    <w:lvl w:ilvl="8" w:tentative="0">
      <w:start w:val="1"/>
      <w:numFmt w:val="decimal"/>
      <w:lvlText w:val="%1.%2.%3.%4.%5.%6.%7.%8.%9"/>
      <w:lvlJc w:val="left"/>
      <w:pPr>
        <w:tabs>
          <w:tab w:val="left" w:pos="5582"/>
        </w:tabs>
        <w:ind w:left="5582" w:hanging="1700"/>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YWFmNjFlYWRjYjg0M2U2ZDdmMGRhNWJmOTdjZWQifQ=="/>
  </w:docVars>
  <w:rsids>
    <w:rsidRoot w:val="15101262"/>
    <w:rsid w:val="00021E6E"/>
    <w:rsid w:val="00030998"/>
    <w:rsid w:val="00040C1A"/>
    <w:rsid w:val="00046C7E"/>
    <w:rsid w:val="0007650F"/>
    <w:rsid w:val="00090519"/>
    <w:rsid w:val="000E42AB"/>
    <w:rsid w:val="001005AA"/>
    <w:rsid w:val="001B5399"/>
    <w:rsid w:val="00237210"/>
    <w:rsid w:val="002466E8"/>
    <w:rsid w:val="00256A10"/>
    <w:rsid w:val="00262756"/>
    <w:rsid w:val="00275048"/>
    <w:rsid w:val="0036551A"/>
    <w:rsid w:val="00374179"/>
    <w:rsid w:val="0037428D"/>
    <w:rsid w:val="0038594D"/>
    <w:rsid w:val="003921D9"/>
    <w:rsid w:val="003A5A6D"/>
    <w:rsid w:val="003C1ED5"/>
    <w:rsid w:val="003F321D"/>
    <w:rsid w:val="004042E8"/>
    <w:rsid w:val="004169FC"/>
    <w:rsid w:val="00455623"/>
    <w:rsid w:val="00491344"/>
    <w:rsid w:val="004B5D54"/>
    <w:rsid w:val="004F76E1"/>
    <w:rsid w:val="005B5E16"/>
    <w:rsid w:val="00610F8C"/>
    <w:rsid w:val="006114E4"/>
    <w:rsid w:val="00630661"/>
    <w:rsid w:val="00687C47"/>
    <w:rsid w:val="00696225"/>
    <w:rsid w:val="0069744B"/>
    <w:rsid w:val="006B7F89"/>
    <w:rsid w:val="006E4631"/>
    <w:rsid w:val="006E65BD"/>
    <w:rsid w:val="00701D5E"/>
    <w:rsid w:val="0071085C"/>
    <w:rsid w:val="007269C5"/>
    <w:rsid w:val="007B26A9"/>
    <w:rsid w:val="007D542F"/>
    <w:rsid w:val="00805F0A"/>
    <w:rsid w:val="00824182"/>
    <w:rsid w:val="008407C2"/>
    <w:rsid w:val="008408B7"/>
    <w:rsid w:val="00891BA0"/>
    <w:rsid w:val="008A7AE9"/>
    <w:rsid w:val="008C0B60"/>
    <w:rsid w:val="008C36B0"/>
    <w:rsid w:val="008C43E3"/>
    <w:rsid w:val="00914F88"/>
    <w:rsid w:val="00934B5D"/>
    <w:rsid w:val="00966DA0"/>
    <w:rsid w:val="009F2859"/>
    <w:rsid w:val="009F5020"/>
    <w:rsid w:val="00A935AA"/>
    <w:rsid w:val="00AA2DB6"/>
    <w:rsid w:val="00AB0A5E"/>
    <w:rsid w:val="00AB6F2C"/>
    <w:rsid w:val="00AC447D"/>
    <w:rsid w:val="00AC6F66"/>
    <w:rsid w:val="00B314E6"/>
    <w:rsid w:val="00B5646C"/>
    <w:rsid w:val="00B95160"/>
    <w:rsid w:val="00BC66D7"/>
    <w:rsid w:val="00BD2EB2"/>
    <w:rsid w:val="00C00875"/>
    <w:rsid w:val="00C26FC3"/>
    <w:rsid w:val="00C63F08"/>
    <w:rsid w:val="00C972FD"/>
    <w:rsid w:val="00CA17B6"/>
    <w:rsid w:val="00CB0B76"/>
    <w:rsid w:val="00CD4C9E"/>
    <w:rsid w:val="00D009E5"/>
    <w:rsid w:val="00D2025C"/>
    <w:rsid w:val="00D240EB"/>
    <w:rsid w:val="00D63D50"/>
    <w:rsid w:val="00DA3DA1"/>
    <w:rsid w:val="00DB7259"/>
    <w:rsid w:val="00E14BBB"/>
    <w:rsid w:val="00E442C9"/>
    <w:rsid w:val="00E4532B"/>
    <w:rsid w:val="00EC167E"/>
    <w:rsid w:val="00ED6736"/>
    <w:rsid w:val="00F03606"/>
    <w:rsid w:val="00F26101"/>
    <w:rsid w:val="00F40BDB"/>
    <w:rsid w:val="00F93C33"/>
    <w:rsid w:val="00FC3D3B"/>
    <w:rsid w:val="00FF239B"/>
    <w:rsid w:val="01BB2590"/>
    <w:rsid w:val="01D743F4"/>
    <w:rsid w:val="01DE3BF5"/>
    <w:rsid w:val="01E0400B"/>
    <w:rsid w:val="020204E2"/>
    <w:rsid w:val="02336974"/>
    <w:rsid w:val="024B1593"/>
    <w:rsid w:val="0256332A"/>
    <w:rsid w:val="026F1BC5"/>
    <w:rsid w:val="02BF15A4"/>
    <w:rsid w:val="02D0730E"/>
    <w:rsid w:val="02F835AD"/>
    <w:rsid w:val="033B120E"/>
    <w:rsid w:val="03426482"/>
    <w:rsid w:val="034E46F5"/>
    <w:rsid w:val="035940C8"/>
    <w:rsid w:val="03736105"/>
    <w:rsid w:val="03855E78"/>
    <w:rsid w:val="0391318B"/>
    <w:rsid w:val="03A7591A"/>
    <w:rsid w:val="03EA40F3"/>
    <w:rsid w:val="03F20BFA"/>
    <w:rsid w:val="0403107D"/>
    <w:rsid w:val="041929F1"/>
    <w:rsid w:val="0439766E"/>
    <w:rsid w:val="04707BF5"/>
    <w:rsid w:val="048724BD"/>
    <w:rsid w:val="04DF71BF"/>
    <w:rsid w:val="05017DE9"/>
    <w:rsid w:val="0532664F"/>
    <w:rsid w:val="058D598A"/>
    <w:rsid w:val="05B77F8D"/>
    <w:rsid w:val="061B76C5"/>
    <w:rsid w:val="063019C7"/>
    <w:rsid w:val="063876A4"/>
    <w:rsid w:val="06EB071E"/>
    <w:rsid w:val="0747458B"/>
    <w:rsid w:val="074832E7"/>
    <w:rsid w:val="076B407C"/>
    <w:rsid w:val="07A45435"/>
    <w:rsid w:val="0804178C"/>
    <w:rsid w:val="08286B2B"/>
    <w:rsid w:val="089C585C"/>
    <w:rsid w:val="08B655EB"/>
    <w:rsid w:val="08D26363"/>
    <w:rsid w:val="08E753B1"/>
    <w:rsid w:val="09015EF9"/>
    <w:rsid w:val="09450F54"/>
    <w:rsid w:val="0946445B"/>
    <w:rsid w:val="09505939"/>
    <w:rsid w:val="09C10955"/>
    <w:rsid w:val="09D2169F"/>
    <w:rsid w:val="0A0106F5"/>
    <w:rsid w:val="0A485495"/>
    <w:rsid w:val="0A582F7D"/>
    <w:rsid w:val="0A6458D4"/>
    <w:rsid w:val="0A691178"/>
    <w:rsid w:val="0AAA6BD0"/>
    <w:rsid w:val="0AB15C77"/>
    <w:rsid w:val="0AB34714"/>
    <w:rsid w:val="0ABC24F6"/>
    <w:rsid w:val="0B1F1CF8"/>
    <w:rsid w:val="0B2C1082"/>
    <w:rsid w:val="0B621F3B"/>
    <w:rsid w:val="0B7A7841"/>
    <w:rsid w:val="0BB121B4"/>
    <w:rsid w:val="0BB1315C"/>
    <w:rsid w:val="0BB511B9"/>
    <w:rsid w:val="0BF32787"/>
    <w:rsid w:val="0C117D07"/>
    <w:rsid w:val="0C5F528C"/>
    <w:rsid w:val="0C695E0C"/>
    <w:rsid w:val="0CB66A21"/>
    <w:rsid w:val="0D3244D4"/>
    <w:rsid w:val="0D597D28"/>
    <w:rsid w:val="0D5D692F"/>
    <w:rsid w:val="0D644DF8"/>
    <w:rsid w:val="0D7B6DA5"/>
    <w:rsid w:val="0D8524AC"/>
    <w:rsid w:val="0E067CCE"/>
    <w:rsid w:val="0E0762A9"/>
    <w:rsid w:val="0E1E3FD4"/>
    <w:rsid w:val="0E3C5D64"/>
    <w:rsid w:val="0E5352D5"/>
    <w:rsid w:val="0E7C266A"/>
    <w:rsid w:val="0E947DC3"/>
    <w:rsid w:val="0F2E3683"/>
    <w:rsid w:val="0F6C4277"/>
    <w:rsid w:val="0F7863A6"/>
    <w:rsid w:val="0F83104D"/>
    <w:rsid w:val="0F8A1D8A"/>
    <w:rsid w:val="0FA22032"/>
    <w:rsid w:val="0FA903EF"/>
    <w:rsid w:val="0FBC4EDC"/>
    <w:rsid w:val="0FCF7EC5"/>
    <w:rsid w:val="10B30102"/>
    <w:rsid w:val="10CB4A9D"/>
    <w:rsid w:val="10F25766"/>
    <w:rsid w:val="10F650DF"/>
    <w:rsid w:val="10FB5E9E"/>
    <w:rsid w:val="113C2384"/>
    <w:rsid w:val="11456C75"/>
    <w:rsid w:val="1156428F"/>
    <w:rsid w:val="11A81C48"/>
    <w:rsid w:val="1219212E"/>
    <w:rsid w:val="122C3D6C"/>
    <w:rsid w:val="128F61D1"/>
    <w:rsid w:val="131930FF"/>
    <w:rsid w:val="13491142"/>
    <w:rsid w:val="13927B02"/>
    <w:rsid w:val="13D1387A"/>
    <w:rsid w:val="13E72709"/>
    <w:rsid w:val="14105B28"/>
    <w:rsid w:val="14327E28"/>
    <w:rsid w:val="14564BB5"/>
    <w:rsid w:val="146F5E52"/>
    <w:rsid w:val="14BF6B2C"/>
    <w:rsid w:val="1500256E"/>
    <w:rsid w:val="150704CF"/>
    <w:rsid w:val="15095BF5"/>
    <w:rsid w:val="15101262"/>
    <w:rsid w:val="152028A5"/>
    <w:rsid w:val="152C0A51"/>
    <w:rsid w:val="1548367B"/>
    <w:rsid w:val="15583277"/>
    <w:rsid w:val="15610299"/>
    <w:rsid w:val="156D2FEA"/>
    <w:rsid w:val="1596314B"/>
    <w:rsid w:val="15A25E71"/>
    <w:rsid w:val="15C03212"/>
    <w:rsid w:val="15CE0674"/>
    <w:rsid w:val="15E37204"/>
    <w:rsid w:val="15EA0A96"/>
    <w:rsid w:val="16094ACE"/>
    <w:rsid w:val="1652691E"/>
    <w:rsid w:val="16633B4D"/>
    <w:rsid w:val="16B07251"/>
    <w:rsid w:val="16FF651C"/>
    <w:rsid w:val="175C00D1"/>
    <w:rsid w:val="1778280A"/>
    <w:rsid w:val="17885FB1"/>
    <w:rsid w:val="17C13510"/>
    <w:rsid w:val="17CB2578"/>
    <w:rsid w:val="17D7430F"/>
    <w:rsid w:val="17DC50FB"/>
    <w:rsid w:val="17F41CAF"/>
    <w:rsid w:val="182C6732"/>
    <w:rsid w:val="18351D74"/>
    <w:rsid w:val="18381785"/>
    <w:rsid w:val="186772AA"/>
    <w:rsid w:val="18A32195"/>
    <w:rsid w:val="18B87314"/>
    <w:rsid w:val="18C96881"/>
    <w:rsid w:val="18D12BC9"/>
    <w:rsid w:val="18D35CA5"/>
    <w:rsid w:val="19415854"/>
    <w:rsid w:val="194328A2"/>
    <w:rsid w:val="194A33AA"/>
    <w:rsid w:val="19867FD8"/>
    <w:rsid w:val="198948BA"/>
    <w:rsid w:val="19A356E3"/>
    <w:rsid w:val="19B32EA5"/>
    <w:rsid w:val="19F84BD8"/>
    <w:rsid w:val="1A0D24D2"/>
    <w:rsid w:val="1A802E1F"/>
    <w:rsid w:val="1B502DCE"/>
    <w:rsid w:val="1B5468D6"/>
    <w:rsid w:val="1B832BA7"/>
    <w:rsid w:val="1BE938A9"/>
    <w:rsid w:val="1BEA7610"/>
    <w:rsid w:val="1BF715DD"/>
    <w:rsid w:val="1C0C71B1"/>
    <w:rsid w:val="1CAA0778"/>
    <w:rsid w:val="1CCE63BB"/>
    <w:rsid w:val="1CD35655"/>
    <w:rsid w:val="1CDF4BA0"/>
    <w:rsid w:val="1D5C75F5"/>
    <w:rsid w:val="1D952A0C"/>
    <w:rsid w:val="1D9531D6"/>
    <w:rsid w:val="1DA42967"/>
    <w:rsid w:val="1DB25B36"/>
    <w:rsid w:val="1DDF52C6"/>
    <w:rsid w:val="1DE97698"/>
    <w:rsid w:val="1DFD2B10"/>
    <w:rsid w:val="1E2B3E92"/>
    <w:rsid w:val="1F2B5CAC"/>
    <w:rsid w:val="1F547DD9"/>
    <w:rsid w:val="1F836894"/>
    <w:rsid w:val="1FDA6D2A"/>
    <w:rsid w:val="201B3FFC"/>
    <w:rsid w:val="204317FE"/>
    <w:rsid w:val="20653333"/>
    <w:rsid w:val="207F308B"/>
    <w:rsid w:val="20912EF0"/>
    <w:rsid w:val="20A1752D"/>
    <w:rsid w:val="20A2791F"/>
    <w:rsid w:val="20D03BCF"/>
    <w:rsid w:val="210134B8"/>
    <w:rsid w:val="21165D06"/>
    <w:rsid w:val="212163F9"/>
    <w:rsid w:val="213A083F"/>
    <w:rsid w:val="21822847"/>
    <w:rsid w:val="21A7166C"/>
    <w:rsid w:val="21C342FE"/>
    <w:rsid w:val="21F52495"/>
    <w:rsid w:val="21FD7222"/>
    <w:rsid w:val="222636C8"/>
    <w:rsid w:val="22546C2A"/>
    <w:rsid w:val="22591B07"/>
    <w:rsid w:val="22966964"/>
    <w:rsid w:val="22A23500"/>
    <w:rsid w:val="233A2774"/>
    <w:rsid w:val="23924B19"/>
    <w:rsid w:val="24162D1E"/>
    <w:rsid w:val="242C2FB3"/>
    <w:rsid w:val="24594827"/>
    <w:rsid w:val="247A681D"/>
    <w:rsid w:val="24A94F26"/>
    <w:rsid w:val="24C93678"/>
    <w:rsid w:val="25126A5B"/>
    <w:rsid w:val="2546611D"/>
    <w:rsid w:val="2574477E"/>
    <w:rsid w:val="257948C0"/>
    <w:rsid w:val="25874DD6"/>
    <w:rsid w:val="25B45528"/>
    <w:rsid w:val="25BE1472"/>
    <w:rsid w:val="25D1645F"/>
    <w:rsid w:val="25DB501F"/>
    <w:rsid w:val="261530BC"/>
    <w:rsid w:val="263844E9"/>
    <w:rsid w:val="26386B09"/>
    <w:rsid w:val="263F746B"/>
    <w:rsid w:val="268362C1"/>
    <w:rsid w:val="268E2BF3"/>
    <w:rsid w:val="26A42AB2"/>
    <w:rsid w:val="27005E46"/>
    <w:rsid w:val="270300B5"/>
    <w:rsid w:val="2712050B"/>
    <w:rsid w:val="271F5E70"/>
    <w:rsid w:val="27262EF3"/>
    <w:rsid w:val="272F14A1"/>
    <w:rsid w:val="276E50A2"/>
    <w:rsid w:val="27891438"/>
    <w:rsid w:val="27935C54"/>
    <w:rsid w:val="279462E5"/>
    <w:rsid w:val="27C4149A"/>
    <w:rsid w:val="27F756F9"/>
    <w:rsid w:val="280A71C5"/>
    <w:rsid w:val="282124CC"/>
    <w:rsid w:val="28492055"/>
    <w:rsid w:val="284C61B1"/>
    <w:rsid w:val="286B525F"/>
    <w:rsid w:val="286D35F5"/>
    <w:rsid w:val="28C728FF"/>
    <w:rsid w:val="28DA4B59"/>
    <w:rsid w:val="29153E0B"/>
    <w:rsid w:val="29372AD8"/>
    <w:rsid w:val="29427E6A"/>
    <w:rsid w:val="29552180"/>
    <w:rsid w:val="29553B36"/>
    <w:rsid w:val="29A9603F"/>
    <w:rsid w:val="29BD4B94"/>
    <w:rsid w:val="29EF3C6E"/>
    <w:rsid w:val="2A3172A1"/>
    <w:rsid w:val="2A4020B6"/>
    <w:rsid w:val="2A65508F"/>
    <w:rsid w:val="2A7044AA"/>
    <w:rsid w:val="2AE337D3"/>
    <w:rsid w:val="2AFE48DB"/>
    <w:rsid w:val="2B0362A2"/>
    <w:rsid w:val="2B4C75A3"/>
    <w:rsid w:val="2B6761B2"/>
    <w:rsid w:val="2B6E5792"/>
    <w:rsid w:val="2B906F52"/>
    <w:rsid w:val="2BB8707F"/>
    <w:rsid w:val="2C536693"/>
    <w:rsid w:val="2C9E79D6"/>
    <w:rsid w:val="2D0E4D7C"/>
    <w:rsid w:val="2DAC4350"/>
    <w:rsid w:val="2DAE1538"/>
    <w:rsid w:val="2E354D5E"/>
    <w:rsid w:val="2E360EE3"/>
    <w:rsid w:val="2E5D531E"/>
    <w:rsid w:val="2E5E2F71"/>
    <w:rsid w:val="2EB060C2"/>
    <w:rsid w:val="2EB625C0"/>
    <w:rsid w:val="2ECB2E37"/>
    <w:rsid w:val="2F033315"/>
    <w:rsid w:val="2F0A315E"/>
    <w:rsid w:val="2F8344AD"/>
    <w:rsid w:val="304E3F90"/>
    <w:rsid w:val="30851700"/>
    <w:rsid w:val="30917156"/>
    <w:rsid w:val="30974FB8"/>
    <w:rsid w:val="30A25B3E"/>
    <w:rsid w:val="30A658DE"/>
    <w:rsid w:val="30D84B3B"/>
    <w:rsid w:val="312C1478"/>
    <w:rsid w:val="312C3575"/>
    <w:rsid w:val="312D694E"/>
    <w:rsid w:val="312F2A1A"/>
    <w:rsid w:val="318E0C24"/>
    <w:rsid w:val="31BD5E7B"/>
    <w:rsid w:val="31C252A3"/>
    <w:rsid w:val="31EB5C6F"/>
    <w:rsid w:val="320F052A"/>
    <w:rsid w:val="3212499D"/>
    <w:rsid w:val="327F6A92"/>
    <w:rsid w:val="3353767C"/>
    <w:rsid w:val="34367622"/>
    <w:rsid w:val="346627C0"/>
    <w:rsid w:val="3482355D"/>
    <w:rsid w:val="34A044E2"/>
    <w:rsid w:val="34B92009"/>
    <w:rsid w:val="34DE4F6D"/>
    <w:rsid w:val="34F62B42"/>
    <w:rsid w:val="3523254D"/>
    <w:rsid w:val="35263303"/>
    <w:rsid w:val="358C7E49"/>
    <w:rsid w:val="35904557"/>
    <w:rsid w:val="35A1778D"/>
    <w:rsid w:val="35A84271"/>
    <w:rsid w:val="35B244CD"/>
    <w:rsid w:val="35E57720"/>
    <w:rsid w:val="36666DD4"/>
    <w:rsid w:val="36683435"/>
    <w:rsid w:val="366D487D"/>
    <w:rsid w:val="36CF2DC3"/>
    <w:rsid w:val="36DA06FD"/>
    <w:rsid w:val="37183F0F"/>
    <w:rsid w:val="374B51BB"/>
    <w:rsid w:val="379E6450"/>
    <w:rsid w:val="37D52119"/>
    <w:rsid w:val="38144E74"/>
    <w:rsid w:val="388303A3"/>
    <w:rsid w:val="3895212F"/>
    <w:rsid w:val="38AC3CAE"/>
    <w:rsid w:val="39251D05"/>
    <w:rsid w:val="39275D77"/>
    <w:rsid w:val="39567206"/>
    <w:rsid w:val="39D25CF1"/>
    <w:rsid w:val="3A040C2A"/>
    <w:rsid w:val="3A3D70A5"/>
    <w:rsid w:val="3A4828A8"/>
    <w:rsid w:val="3A5B3B7F"/>
    <w:rsid w:val="3A8F5A55"/>
    <w:rsid w:val="3AD47CF2"/>
    <w:rsid w:val="3AE52CB1"/>
    <w:rsid w:val="3AF80A9C"/>
    <w:rsid w:val="3B5937DA"/>
    <w:rsid w:val="3B5D1516"/>
    <w:rsid w:val="3B643D2C"/>
    <w:rsid w:val="3B8516D7"/>
    <w:rsid w:val="3B9010C6"/>
    <w:rsid w:val="3BDD37FE"/>
    <w:rsid w:val="3BF11FE7"/>
    <w:rsid w:val="3C1043BA"/>
    <w:rsid w:val="3C3B238F"/>
    <w:rsid w:val="3C72761B"/>
    <w:rsid w:val="3C7E4504"/>
    <w:rsid w:val="3C9F72D5"/>
    <w:rsid w:val="3CE92ACD"/>
    <w:rsid w:val="3D03154F"/>
    <w:rsid w:val="3D566EC4"/>
    <w:rsid w:val="3DBC560E"/>
    <w:rsid w:val="3DED69FA"/>
    <w:rsid w:val="3DFB257E"/>
    <w:rsid w:val="3E8B071C"/>
    <w:rsid w:val="3EA62D5F"/>
    <w:rsid w:val="3F2A5A1C"/>
    <w:rsid w:val="3F2C4512"/>
    <w:rsid w:val="3F51437F"/>
    <w:rsid w:val="3F5D1DAF"/>
    <w:rsid w:val="3FF302C5"/>
    <w:rsid w:val="400A4D08"/>
    <w:rsid w:val="4018179A"/>
    <w:rsid w:val="40972A7E"/>
    <w:rsid w:val="40A609BA"/>
    <w:rsid w:val="40BA4B7E"/>
    <w:rsid w:val="40BB3C1D"/>
    <w:rsid w:val="40C854ED"/>
    <w:rsid w:val="41081C63"/>
    <w:rsid w:val="41CC74C6"/>
    <w:rsid w:val="41D562DD"/>
    <w:rsid w:val="41DC6DCB"/>
    <w:rsid w:val="41E856FB"/>
    <w:rsid w:val="421F0D27"/>
    <w:rsid w:val="42413C80"/>
    <w:rsid w:val="42610E27"/>
    <w:rsid w:val="42A5478D"/>
    <w:rsid w:val="431631E9"/>
    <w:rsid w:val="436C110D"/>
    <w:rsid w:val="43B43DE0"/>
    <w:rsid w:val="43D13C70"/>
    <w:rsid w:val="43E73EDC"/>
    <w:rsid w:val="43F676E8"/>
    <w:rsid w:val="441B408F"/>
    <w:rsid w:val="443C113F"/>
    <w:rsid w:val="44586582"/>
    <w:rsid w:val="4469669F"/>
    <w:rsid w:val="447E3029"/>
    <w:rsid w:val="44AB0A29"/>
    <w:rsid w:val="44E72106"/>
    <w:rsid w:val="450A4301"/>
    <w:rsid w:val="452C5239"/>
    <w:rsid w:val="455E0505"/>
    <w:rsid w:val="45603C95"/>
    <w:rsid w:val="45796DB6"/>
    <w:rsid w:val="45C00B43"/>
    <w:rsid w:val="45CA1958"/>
    <w:rsid w:val="45FB5A1D"/>
    <w:rsid w:val="460365C3"/>
    <w:rsid w:val="46203BDA"/>
    <w:rsid w:val="468D03B8"/>
    <w:rsid w:val="46A36D28"/>
    <w:rsid w:val="46CB239C"/>
    <w:rsid w:val="46CC2F37"/>
    <w:rsid w:val="46F410E6"/>
    <w:rsid w:val="46FE1B02"/>
    <w:rsid w:val="46FE22AC"/>
    <w:rsid w:val="470B42FA"/>
    <w:rsid w:val="474D5A50"/>
    <w:rsid w:val="474D76A5"/>
    <w:rsid w:val="47810D54"/>
    <w:rsid w:val="47FF076A"/>
    <w:rsid w:val="483D40CA"/>
    <w:rsid w:val="48AD552D"/>
    <w:rsid w:val="48EB383A"/>
    <w:rsid w:val="4989766D"/>
    <w:rsid w:val="49A96267"/>
    <w:rsid w:val="49AA7AF8"/>
    <w:rsid w:val="49E876C2"/>
    <w:rsid w:val="4A3A4BF5"/>
    <w:rsid w:val="4A411099"/>
    <w:rsid w:val="4A5172C2"/>
    <w:rsid w:val="4A7D2382"/>
    <w:rsid w:val="4ABF205E"/>
    <w:rsid w:val="4AFB4DA7"/>
    <w:rsid w:val="4B135E41"/>
    <w:rsid w:val="4B3D0885"/>
    <w:rsid w:val="4B740DF4"/>
    <w:rsid w:val="4BB07F1C"/>
    <w:rsid w:val="4BF14340"/>
    <w:rsid w:val="4BF54022"/>
    <w:rsid w:val="4C2A62B0"/>
    <w:rsid w:val="4C50438B"/>
    <w:rsid w:val="4C504603"/>
    <w:rsid w:val="4C687D6F"/>
    <w:rsid w:val="4C8C07E6"/>
    <w:rsid w:val="4CCC3D16"/>
    <w:rsid w:val="4CD72E6E"/>
    <w:rsid w:val="4CDB6D5F"/>
    <w:rsid w:val="4CF37687"/>
    <w:rsid w:val="4CF80F53"/>
    <w:rsid w:val="4D1A26E3"/>
    <w:rsid w:val="4D34119F"/>
    <w:rsid w:val="4D3742BF"/>
    <w:rsid w:val="4D6A44E4"/>
    <w:rsid w:val="4D91204F"/>
    <w:rsid w:val="4DA3005F"/>
    <w:rsid w:val="4DAF797A"/>
    <w:rsid w:val="4E03393E"/>
    <w:rsid w:val="4E124D26"/>
    <w:rsid w:val="4E576E8D"/>
    <w:rsid w:val="4E5C54C6"/>
    <w:rsid w:val="4EB94C66"/>
    <w:rsid w:val="4ECF2240"/>
    <w:rsid w:val="4EE07EA5"/>
    <w:rsid w:val="4F1B4E8F"/>
    <w:rsid w:val="4F2E29BF"/>
    <w:rsid w:val="4F4605CD"/>
    <w:rsid w:val="4FD33566"/>
    <w:rsid w:val="5018444C"/>
    <w:rsid w:val="50216BB8"/>
    <w:rsid w:val="50745489"/>
    <w:rsid w:val="50F10D48"/>
    <w:rsid w:val="511F5CA8"/>
    <w:rsid w:val="512C34CB"/>
    <w:rsid w:val="51466BE4"/>
    <w:rsid w:val="517027BC"/>
    <w:rsid w:val="51832827"/>
    <w:rsid w:val="51832F55"/>
    <w:rsid w:val="5196484B"/>
    <w:rsid w:val="51B03C74"/>
    <w:rsid w:val="51C25893"/>
    <w:rsid w:val="51CA3C45"/>
    <w:rsid w:val="51D77D52"/>
    <w:rsid w:val="52252761"/>
    <w:rsid w:val="522B7A00"/>
    <w:rsid w:val="523D116B"/>
    <w:rsid w:val="52990E7A"/>
    <w:rsid w:val="52C12271"/>
    <w:rsid w:val="52EB4EB8"/>
    <w:rsid w:val="53340589"/>
    <w:rsid w:val="535833FB"/>
    <w:rsid w:val="54221FFD"/>
    <w:rsid w:val="546339EC"/>
    <w:rsid w:val="54AA66E4"/>
    <w:rsid w:val="54C85A58"/>
    <w:rsid w:val="54E35F03"/>
    <w:rsid w:val="54EF3682"/>
    <w:rsid w:val="54FB00BE"/>
    <w:rsid w:val="551D27AE"/>
    <w:rsid w:val="55481803"/>
    <w:rsid w:val="554B4291"/>
    <w:rsid w:val="55874D63"/>
    <w:rsid w:val="558875CA"/>
    <w:rsid w:val="55C13D96"/>
    <w:rsid w:val="55D21A78"/>
    <w:rsid w:val="562801B3"/>
    <w:rsid w:val="56366AA6"/>
    <w:rsid w:val="5659148E"/>
    <w:rsid w:val="56635F38"/>
    <w:rsid w:val="56A67B4E"/>
    <w:rsid w:val="56BA6F7D"/>
    <w:rsid w:val="56F97D56"/>
    <w:rsid w:val="573A24CF"/>
    <w:rsid w:val="57462350"/>
    <w:rsid w:val="575833C1"/>
    <w:rsid w:val="577C38D0"/>
    <w:rsid w:val="578A202A"/>
    <w:rsid w:val="5805623E"/>
    <w:rsid w:val="584D560A"/>
    <w:rsid w:val="5868797B"/>
    <w:rsid w:val="58736CA1"/>
    <w:rsid w:val="587568C3"/>
    <w:rsid w:val="587F2477"/>
    <w:rsid w:val="5928048B"/>
    <w:rsid w:val="592D3CE7"/>
    <w:rsid w:val="59307A44"/>
    <w:rsid w:val="597F5452"/>
    <w:rsid w:val="598B6C60"/>
    <w:rsid w:val="59BB796F"/>
    <w:rsid w:val="5A067137"/>
    <w:rsid w:val="5A601E9A"/>
    <w:rsid w:val="5A740953"/>
    <w:rsid w:val="5A7B7E65"/>
    <w:rsid w:val="5A7F2611"/>
    <w:rsid w:val="5A8D4A32"/>
    <w:rsid w:val="5AB33A4F"/>
    <w:rsid w:val="5B033E4E"/>
    <w:rsid w:val="5B152C85"/>
    <w:rsid w:val="5B6D1CB9"/>
    <w:rsid w:val="5BAA3BEE"/>
    <w:rsid w:val="5C0D3C8E"/>
    <w:rsid w:val="5C1B5AAF"/>
    <w:rsid w:val="5C245875"/>
    <w:rsid w:val="5CC760E0"/>
    <w:rsid w:val="5CC929E5"/>
    <w:rsid w:val="5CE16759"/>
    <w:rsid w:val="5D183F9D"/>
    <w:rsid w:val="5D4F6D78"/>
    <w:rsid w:val="5D591A94"/>
    <w:rsid w:val="5DD61428"/>
    <w:rsid w:val="5E1B0997"/>
    <w:rsid w:val="5E1C5854"/>
    <w:rsid w:val="5E3A5A7F"/>
    <w:rsid w:val="5E7423B8"/>
    <w:rsid w:val="5EAD748A"/>
    <w:rsid w:val="5EB81046"/>
    <w:rsid w:val="5EF22AA6"/>
    <w:rsid w:val="5EF55A13"/>
    <w:rsid w:val="5F122BCF"/>
    <w:rsid w:val="5F213DFC"/>
    <w:rsid w:val="5F5A3D3E"/>
    <w:rsid w:val="5F5E130B"/>
    <w:rsid w:val="5FA8056B"/>
    <w:rsid w:val="5FAF305E"/>
    <w:rsid w:val="5FCF3D4A"/>
    <w:rsid w:val="5FD7253A"/>
    <w:rsid w:val="5FD841ED"/>
    <w:rsid w:val="602B4417"/>
    <w:rsid w:val="606320AB"/>
    <w:rsid w:val="609D5BBA"/>
    <w:rsid w:val="60A80B35"/>
    <w:rsid w:val="60AF1364"/>
    <w:rsid w:val="60DF6CFD"/>
    <w:rsid w:val="60FB5A49"/>
    <w:rsid w:val="612A75F8"/>
    <w:rsid w:val="618515D7"/>
    <w:rsid w:val="61991E56"/>
    <w:rsid w:val="62091513"/>
    <w:rsid w:val="622C4A2B"/>
    <w:rsid w:val="623F6E07"/>
    <w:rsid w:val="626C37A6"/>
    <w:rsid w:val="62994EC3"/>
    <w:rsid w:val="62A728E8"/>
    <w:rsid w:val="631F190C"/>
    <w:rsid w:val="63583067"/>
    <w:rsid w:val="63864064"/>
    <w:rsid w:val="640B731B"/>
    <w:rsid w:val="64201A9B"/>
    <w:rsid w:val="645520CE"/>
    <w:rsid w:val="647516B5"/>
    <w:rsid w:val="649D7D89"/>
    <w:rsid w:val="64D55361"/>
    <w:rsid w:val="64D66509"/>
    <w:rsid w:val="64F54092"/>
    <w:rsid w:val="64F840AF"/>
    <w:rsid w:val="64FC127C"/>
    <w:rsid w:val="65D57BE0"/>
    <w:rsid w:val="65DF11E9"/>
    <w:rsid w:val="65EB2C93"/>
    <w:rsid w:val="66067D9A"/>
    <w:rsid w:val="66643E80"/>
    <w:rsid w:val="666B7270"/>
    <w:rsid w:val="66772A46"/>
    <w:rsid w:val="66A80942"/>
    <w:rsid w:val="67383D9A"/>
    <w:rsid w:val="674E3EF9"/>
    <w:rsid w:val="67545239"/>
    <w:rsid w:val="675D2D0F"/>
    <w:rsid w:val="67784CC7"/>
    <w:rsid w:val="67D87379"/>
    <w:rsid w:val="67E91721"/>
    <w:rsid w:val="67F70B70"/>
    <w:rsid w:val="685123A1"/>
    <w:rsid w:val="68EA3BB4"/>
    <w:rsid w:val="68F378B8"/>
    <w:rsid w:val="69220EFA"/>
    <w:rsid w:val="6940489F"/>
    <w:rsid w:val="69A126FE"/>
    <w:rsid w:val="6A756F7D"/>
    <w:rsid w:val="6AAD7056"/>
    <w:rsid w:val="6ABA2DCA"/>
    <w:rsid w:val="6ABB7624"/>
    <w:rsid w:val="6B0A1B87"/>
    <w:rsid w:val="6B1D638A"/>
    <w:rsid w:val="6B3C25D5"/>
    <w:rsid w:val="6B5177CD"/>
    <w:rsid w:val="6B640A7F"/>
    <w:rsid w:val="6B644703"/>
    <w:rsid w:val="6B7C465A"/>
    <w:rsid w:val="6BE54E4B"/>
    <w:rsid w:val="6CC36A8B"/>
    <w:rsid w:val="6CD8432B"/>
    <w:rsid w:val="6D056108"/>
    <w:rsid w:val="6D0B3303"/>
    <w:rsid w:val="6D10581A"/>
    <w:rsid w:val="6D1508D8"/>
    <w:rsid w:val="6D2B0835"/>
    <w:rsid w:val="6D3665ED"/>
    <w:rsid w:val="6DC87746"/>
    <w:rsid w:val="6DFA30A9"/>
    <w:rsid w:val="6E3B1ADD"/>
    <w:rsid w:val="6E411DD3"/>
    <w:rsid w:val="6E693BB6"/>
    <w:rsid w:val="6E8B6543"/>
    <w:rsid w:val="6EB62D51"/>
    <w:rsid w:val="6EC54025"/>
    <w:rsid w:val="6F7432CA"/>
    <w:rsid w:val="6F896638"/>
    <w:rsid w:val="70046980"/>
    <w:rsid w:val="701825B4"/>
    <w:rsid w:val="704D60AD"/>
    <w:rsid w:val="707810C4"/>
    <w:rsid w:val="70875F7B"/>
    <w:rsid w:val="70DE3469"/>
    <w:rsid w:val="712B2DAA"/>
    <w:rsid w:val="719A05A8"/>
    <w:rsid w:val="71A2067A"/>
    <w:rsid w:val="71B27670"/>
    <w:rsid w:val="71C372AA"/>
    <w:rsid w:val="722F4B11"/>
    <w:rsid w:val="7239207C"/>
    <w:rsid w:val="72395AB0"/>
    <w:rsid w:val="724374B3"/>
    <w:rsid w:val="72501421"/>
    <w:rsid w:val="726C3DB6"/>
    <w:rsid w:val="72976FB9"/>
    <w:rsid w:val="729E2959"/>
    <w:rsid w:val="72A4159B"/>
    <w:rsid w:val="72BF02A1"/>
    <w:rsid w:val="72E01FBE"/>
    <w:rsid w:val="72F01BB6"/>
    <w:rsid w:val="730903A6"/>
    <w:rsid w:val="730B33E1"/>
    <w:rsid w:val="732C21BE"/>
    <w:rsid w:val="735020FA"/>
    <w:rsid w:val="73864016"/>
    <w:rsid w:val="738A79AB"/>
    <w:rsid w:val="73BF6A4B"/>
    <w:rsid w:val="73C043FC"/>
    <w:rsid w:val="73E81024"/>
    <w:rsid w:val="740266F3"/>
    <w:rsid w:val="74250908"/>
    <w:rsid w:val="7452322B"/>
    <w:rsid w:val="74962020"/>
    <w:rsid w:val="75061D81"/>
    <w:rsid w:val="75447B82"/>
    <w:rsid w:val="755842D8"/>
    <w:rsid w:val="75605C40"/>
    <w:rsid w:val="758E18CB"/>
    <w:rsid w:val="75B570E6"/>
    <w:rsid w:val="75D73501"/>
    <w:rsid w:val="76086B15"/>
    <w:rsid w:val="76454FEF"/>
    <w:rsid w:val="764C62A0"/>
    <w:rsid w:val="775A7492"/>
    <w:rsid w:val="776A0E44"/>
    <w:rsid w:val="778D1AF5"/>
    <w:rsid w:val="77CD0717"/>
    <w:rsid w:val="77DC6BEF"/>
    <w:rsid w:val="77E47B83"/>
    <w:rsid w:val="78017743"/>
    <w:rsid w:val="78032F0D"/>
    <w:rsid w:val="78521803"/>
    <w:rsid w:val="78AE6AC8"/>
    <w:rsid w:val="78CC4380"/>
    <w:rsid w:val="7920141F"/>
    <w:rsid w:val="79245B81"/>
    <w:rsid w:val="793A5E9B"/>
    <w:rsid w:val="79780505"/>
    <w:rsid w:val="798B303F"/>
    <w:rsid w:val="79A51815"/>
    <w:rsid w:val="79DB3E14"/>
    <w:rsid w:val="7A0705E7"/>
    <w:rsid w:val="7A2465E9"/>
    <w:rsid w:val="7A4D22C6"/>
    <w:rsid w:val="7AB76382"/>
    <w:rsid w:val="7ADD09FF"/>
    <w:rsid w:val="7ADD1FB2"/>
    <w:rsid w:val="7B01579D"/>
    <w:rsid w:val="7B13197A"/>
    <w:rsid w:val="7B6E09DC"/>
    <w:rsid w:val="7BA35E64"/>
    <w:rsid w:val="7BA71FEA"/>
    <w:rsid w:val="7C0D0C4F"/>
    <w:rsid w:val="7C887862"/>
    <w:rsid w:val="7CD97B5E"/>
    <w:rsid w:val="7D364B5D"/>
    <w:rsid w:val="7D724D60"/>
    <w:rsid w:val="7D902913"/>
    <w:rsid w:val="7E090454"/>
    <w:rsid w:val="7EE57A52"/>
    <w:rsid w:val="7EF615A3"/>
    <w:rsid w:val="7EFB624D"/>
    <w:rsid w:val="7F297C5C"/>
    <w:rsid w:val="7F3D0A43"/>
    <w:rsid w:val="7F3F2ABD"/>
    <w:rsid w:val="7F492A49"/>
    <w:rsid w:val="7F8C3A6A"/>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uppressAutoHyphens/>
      <w:spacing w:after="120"/>
    </w:pPr>
    <w:rPr>
      <w:kern w:val="1"/>
      <w:szCs w:val="20"/>
      <w:lang w:eastAsia="ar-SA"/>
    </w:rPr>
  </w:style>
  <w:style w:type="paragraph" w:styleId="6">
    <w:name w:val="Body Text 3"/>
    <w:basedOn w:val="1"/>
    <w:qFormat/>
    <w:uiPriority w:val="0"/>
    <w:pPr>
      <w:spacing w:after="120"/>
    </w:pPr>
    <w:rPr>
      <w:sz w:val="16"/>
      <w:szCs w:val="16"/>
    </w:rPr>
  </w:style>
  <w:style w:type="paragraph" w:styleId="7">
    <w:name w:val="Body Text Indent"/>
    <w:basedOn w:val="1"/>
    <w:next w:val="1"/>
    <w:qFormat/>
    <w:uiPriority w:val="0"/>
    <w:pPr>
      <w:spacing w:after="120"/>
      <w:ind w:left="420" w:leftChars="200"/>
    </w:pPr>
  </w:style>
  <w:style w:type="paragraph" w:styleId="8">
    <w:name w:val="Block Text"/>
    <w:basedOn w:val="1"/>
    <w:next w:val="1"/>
    <w:qFormat/>
    <w:uiPriority w:val="0"/>
    <w:pPr>
      <w:ind w:left="-540" w:leftChars="-257" w:right="-334" w:rightChars="-159" w:firstLine="540" w:firstLineChars="180"/>
    </w:pPr>
    <w:rPr>
      <w:rFonts w:ascii="Times New Roman" w:hAnsi="Times New Roman" w:eastAsia="宋体" w:cs="Times New Roman"/>
      <w:sz w:val="30"/>
      <w:szCs w:val="24"/>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uppressAutoHyphens/>
      <w:snapToGrid w:val="0"/>
      <w:jc w:val="left"/>
    </w:pPr>
    <w:rPr>
      <w:kern w:val="1"/>
      <w:sz w:val="18"/>
      <w:szCs w:val="20"/>
      <w:lang w:eastAsia="ar-SA"/>
    </w:rPr>
  </w:style>
  <w:style w:type="paragraph" w:styleId="11">
    <w:name w:val="header"/>
    <w:basedOn w:val="1"/>
    <w:qFormat/>
    <w:uiPriority w:val="0"/>
    <w:pPr>
      <w:pBdr>
        <w:bottom w:val="single" w:color="000000" w:sz="4" w:space="1"/>
      </w:pBdr>
      <w:tabs>
        <w:tab w:val="center" w:pos="4153"/>
        <w:tab w:val="right" w:pos="8306"/>
      </w:tabs>
      <w:suppressAutoHyphens/>
      <w:snapToGrid w:val="0"/>
      <w:jc w:val="center"/>
    </w:pPr>
    <w:rPr>
      <w:kern w:val="1"/>
      <w:sz w:val="18"/>
      <w:szCs w:val="20"/>
      <w:lang w:eastAsia="ar-SA"/>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qFormat/>
    <w:uiPriority w:val="0"/>
    <w:pPr>
      <w:spacing w:before="240" w:after="60"/>
      <w:jc w:val="center"/>
      <w:outlineLvl w:val="0"/>
    </w:pPr>
    <w:rPr>
      <w:rFonts w:ascii="Calibri Light" w:hAnsi="Calibri Light"/>
      <w:b/>
      <w:bCs/>
      <w:sz w:val="32"/>
      <w:szCs w:val="32"/>
    </w:rPr>
  </w:style>
  <w:style w:type="paragraph" w:styleId="14">
    <w:name w:val="Body Text First Indent 2"/>
    <w:basedOn w:val="7"/>
    <w:qFormat/>
    <w:uiPriority w:val="0"/>
    <w:pPr>
      <w:ind w:firstLine="200" w:firstLineChars="20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9"/>
    <w:qFormat/>
    <w:uiPriority w:val="0"/>
  </w:style>
  <w:style w:type="character" w:customStyle="1" w:styleId="19">
    <w:name w:val="默认段落字体1"/>
    <w:qFormat/>
    <w:uiPriority w:val="0"/>
  </w:style>
  <w:style w:type="character" w:styleId="20">
    <w:name w:val="Hyperlink"/>
    <w:basedOn w:val="17"/>
    <w:qFormat/>
    <w:uiPriority w:val="0"/>
    <w:rPr>
      <w:color w:val="0000FF"/>
      <w:u w:val="single"/>
    </w:rPr>
  </w:style>
  <w:style w:type="paragraph" w:customStyle="1" w:styleId="21">
    <w:name w:val="Quote"/>
    <w:basedOn w:val="1"/>
    <w:next w:val="1"/>
    <w:qFormat/>
    <w:uiPriority w:val="0"/>
    <w:pPr>
      <w:wordWrap w:val="0"/>
      <w:spacing w:before="200" w:after="160"/>
      <w:ind w:left="864" w:right="864"/>
      <w:jc w:val="center"/>
    </w:pPr>
    <w:rPr>
      <w:i/>
    </w:rPr>
  </w:style>
  <w:style w:type="paragraph" w:customStyle="1" w:styleId="22">
    <w:name w:val="标题 5（有编号）（绿盟科技）"/>
    <w:basedOn w:val="1"/>
    <w:next w:val="23"/>
    <w:qFormat/>
    <w:uiPriority w:val="0"/>
    <w:pPr>
      <w:keepNext/>
      <w:keepLines/>
      <w:numPr>
        <w:ilvl w:val="4"/>
        <w:numId w:val="1"/>
      </w:numPr>
      <w:spacing w:before="280" w:after="156" w:line="377" w:lineRule="auto"/>
      <w:outlineLvl w:val="4"/>
    </w:pPr>
    <w:rPr>
      <w:rFonts w:ascii="Arial" w:hAnsi="Arial" w:eastAsia="黑体"/>
      <w:sz w:val="24"/>
      <w:szCs w:val="28"/>
    </w:rPr>
  </w:style>
  <w:style w:type="paragraph" w:customStyle="1" w:styleId="2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4">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5">
    <w:name w:val="(符号)三标题1."/>
    <w:basedOn w:val="1"/>
    <w:qFormat/>
    <w:uiPriority w:val="0"/>
    <w:pPr>
      <w:numPr>
        <w:ilvl w:val="0"/>
        <w:numId w:val="2"/>
      </w:numPr>
      <w:spacing w:before="140" w:after="140" w:line="500" w:lineRule="exact"/>
      <w:outlineLvl w:val="2"/>
    </w:pPr>
    <w:rPr>
      <w:rFonts w:ascii="楷体_GB2312" w:hAnsi="宋体" w:eastAsia="楷体_GB2312"/>
      <w:b/>
      <w:sz w:val="28"/>
      <w:szCs w:val="20"/>
    </w:rPr>
  </w:style>
  <w:style w:type="paragraph" w:customStyle="1" w:styleId="26">
    <w:name w:val="(符号)四标题1.1"/>
    <w:basedOn w:val="1"/>
    <w:qFormat/>
    <w:uiPriority w:val="0"/>
    <w:pPr>
      <w:numPr>
        <w:ilvl w:val="1"/>
        <w:numId w:val="2"/>
      </w:numPr>
      <w:tabs>
        <w:tab w:val="left" w:pos="1180"/>
      </w:tabs>
      <w:spacing w:line="500" w:lineRule="exact"/>
    </w:pPr>
    <w:rPr>
      <w:rFonts w:ascii="宋体" w:hAnsi="宋体"/>
      <w:color w:val="000000"/>
      <w:kern w:val="0"/>
      <w:sz w:val="24"/>
      <w:szCs w:val="20"/>
    </w:rPr>
  </w:style>
  <w:style w:type="paragraph" w:customStyle="1" w:styleId="27">
    <w:name w:val="(符号)五标题1.1.1"/>
    <w:basedOn w:val="1"/>
    <w:qFormat/>
    <w:uiPriority w:val="0"/>
    <w:pPr>
      <w:numPr>
        <w:ilvl w:val="2"/>
        <w:numId w:val="2"/>
      </w:numPr>
      <w:spacing w:line="500" w:lineRule="exact"/>
    </w:pPr>
    <w:rPr>
      <w:rFonts w:ascii="宋体" w:hAnsi="宋体"/>
      <w:color w:val="000000"/>
      <w:sz w:val="24"/>
      <w:szCs w:val="20"/>
    </w:rPr>
  </w:style>
  <w:style w:type="paragraph" w:customStyle="1" w:styleId="28">
    <w:name w:val="Table Paragraph"/>
    <w:basedOn w:val="1"/>
    <w:qFormat/>
    <w:uiPriority w:val="1"/>
  </w:style>
  <w:style w:type="paragraph" w:styleId="29">
    <w:name w:val="List Paragraph"/>
    <w:basedOn w:val="1"/>
    <w:qFormat/>
    <w:uiPriority w:val="1"/>
    <w:pPr>
      <w:ind w:left="110" w:firstLine="480"/>
    </w:pPr>
  </w:style>
  <w:style w:type="paragraph" w:customStyle="1" w:styleId="30">
    <w:name w:val="msolistparagraph"/>
    <w:basedOn w:val="1"/>
    <w:qFormat/>
    <w:uiPriority w:val="0"/>
    <w:pPr>
      <w:overflowPunct w:val="0"/>
      <w:autoSpaceDE w:val="0"/>
      <w:autoSpaceDN w:val="0"/>
      <w:ind w:firstLine="420" w:firstLineChars="200"/>
    </w:pPr>
  </w:style>
  <w:style w:type="paragraph" w:customStyle="1" w:styleId="31">
    <w:name w:val="列出段落1"/>
    <w:basedOn w:val="1"/>
    <w:qFormat/>
    <w:uiPriority w:val="34"/>
    <w:pPr>
      <w:ind w:firstLine="420" w:firstLineChars="200"/>
    </w:pPr>
  </w:style>
  <w:style w:type="paragraph" w:customStyle="1" w:styleId="32">
    <w:name w:val="xl31"/>
    <w:basedOn w:val="1"/>
    <w:qFormat/>
    <w:uiPriority w:val="0"/>
    <w:pPr>
      <w:widowControl/>
      <w:spacing w:before="100" w:beforeAutospacing="1" w:after="100" w:afterAutospacing="1"/>
      <w:jc w:val="center"/>
      <w:textAlignment w:val="center"/>
    </w:pPr>
    <w:rPr>
      <w:rFonts w:ascii="宋体" w:hAnsi="宋体"/>
      <w:kern w:val="0"/>
      <w:sz w:val="20"/>
      <w:szCs w:val="20"/>
    </w:rPr>
  </w:style>
  <w:style w:type="character" w:customStyle="1" w:styleId="33">
    <w:name w:val="font151"/>
    <w:basedOn w:val="17"/>
    <w:qFormat/>
    <w:uiPriority w:val="0"/>
    <w:rPr>
      <w:rFonts w:hint="eastAsia" w:ascii="宋体" w:hAnsi="宋体" w:eastAsia="宋体" w:cs="宋体"/>
      <w:color w:val="000000"/>
      <w:sz w:val="16"/>
      <w:szCs w:val="16"/>
      <w:u w:val="single"/>
    </w:rPr>
  </w:style>
  <w:style w:type="character" w:customStyle="1" w:styleId="34">
    <w:name w:val="font01"/>
    <w:basedOn w:val="17"/>
    <w:qFormat/>
    <w:uiPriority w:val="0"/>
    <w:rPr>
      <w:rFonts w:hint="eastAsia" w:ascii="宋体" w:hAnsi="宋体" w:eastAsia="宋体" w:cs="宋体"/>
      <w:color w:val="000000"/>
      <w:sz w:val="16"/>
      <w:szCs w:val="16"/>
      <w:u w:val="none"/>
    </w:rPr>
  </w:style>
  <w:style w:type="character" w:customStyle="1" w:styleId="35">
    <w:name w:val="font41"/>
    <w:basedOn w:val="17"/>
    <w:qFormat/>
    <w:uiPriority w:val="0"/>
    <w:rPr>
      <w:rFonts w:hint="default" w:ascii="Calibri" w:hAnsi="Calibri" w:cs="Calibri"/>
      <w:color w:val="000000"/>
      <w:sz w:val="16"/>
      <w:szCs w:val="16"/>
      <w:u w:val="none"/>
    </w:rPr>
  </w:style>
  <w:style w:type="character" w:customStyle="1" w:styleId="36">
    <w:name w:val="font81"/>
    <w:basedOn w:val="17"/>
    <w:qFormat/>
    <w:uiPriority w:val="0"/>
    <w:rPr>
      <w:rFonts w:hint="default" w:ascii="Calibri" w:hAnsi="Calibri" w:cs="Calibri"/>
      <w:color w:val="000000"/>
      <w:sz w:val="16"/>
      <w:szCs w:val="16"/>
      <w:u w:val="none"/>
    </w:rPr>
  </w:style>
  <w:style w:type="character" w:customStyle="1" w:styleId="37">
    <w:name w:val="font51"/>
    <w:basedOn w:val="17"/>
    <w:qFormat/>
    <w:uiPriority w:val="0"/>
    <w:rPr>
      <w:rFonts w:hint="eastAsia" w:ascii="宋体" w:hAnsi="宋体" w:eastAsia="宋体" w:cs="宋体"/>
      <w:color w:val="000000"/>
      <w:sz w:val="16"/>
      <w:szCs w:val="16"/>
      <w:u w:val="none"/>
    </w:rPr>
  </w:style>
  <w:style w:type="character" w:customStyle="1" w:styleId="38">
    <w:name w:val="font171"/>
    <w:basedOn w:val="17"/>
    <w:qFormat/>
    <w:uiPriority w:val="0"/>
    <w:rPr>
      <w:rFonts w:hint="eastAsia" w:ascii="宋体" w:hAnsi="宋体" w:eastAsia="宋体" w:cs="宋体"/>
      <w:color w:val="000000"/>
      <w:sz w:val="16"/>
      <w:szCs w:val="16"/>
      <w:u w:val="single"/>
    </w:rPr>
  </w:style>
  <w:style w:type="character" w:customStyle="1" w:styleId="39">
    <w:name w:val="font111"/>
    <w:basedOn w:val="17"/>
    <w:qFormat/>
    <w:uiPriority w:val="0"/>
    <w:rPr>
      <w:rFonts w:hint="eastAsia" w:ascii="宋体" w:hAnsi="宋体" w:eastAsia="宋体" w:cs="宋体"/>
      <w:color w:val="FF0000"/>
      <w:sz w:val="16"/>
      <w:szCs w:val="16"/>
      <w:u w:val="none"/>
    </w:rPr>
  </w:style>
  <w:style w:type="character" w:customStyle="1" w:styleId="40">
    <w:name w:val="font101"/>
    <w:basedOn w:val="17"/>
    <w:qFormat/>
    <w:uiPriority w:val="0"/>
    <w:rPr>
      <w:rFonts w:hint="default" w:ascii="Arial" w:hAnsi="Arial" w:cs="Arial"/>
      <w:color w:val="FF0000"/>
      <w:sz w:val="16"/>
      <w:szCs w:val="16"/>
      <w:u w:val="none"/>
    </w:rPr>
  </w:style>
  <w:style w:type="character" w:customStyle="1" w:styleId="41">
    <w:name w:val="font91"/>
    <w:basedOn w:val="17"/>
    <w:qFormat/>
    <w:uiPriority w:val="0"/>
    <w:rPr>
      <w:rFonts w:hint="default" w:ascii="等线" w:hAnsi="等线" w:eastAsia="等线" w:cs="等线"/>
      <w:color w:val="000000"/>
      <w:sz w:val="16"/>
      <w:szCs w:val="16"/>
      <w:u w:val="single"/>
    </w:rPr>
  </w:style>
  <w:style w:type="character" w:customStyle="1" w:styleId="42">
    <w:name w:val="font131"/>
    <w:basedOn w:val="17"/>
    <w:qFormat/>
    <w:uiPriority w:val="0"/>
    <w:rPr>
      <w:rFonts w:hint="default" w:ascii="等线" w:hAnsi="等线" w:eastAsia="等线" w:cs="等线"/>
      <w:color w:val="000000"/>
      <w:sz w:val="16"/>
      <w:szCs w:val="16"/>
      <w:u w:val="none"/>
    </w:rPr>
  </w:style>
  <w:style w:type="character" w:customStyle="1" w:styleId="43">
    <w:name w:val="font181"/>
    <w:basedOn w:val="17"/>
    <w:qFormat/>
    <w:uiPriority w:val="0"/>
    <w:rPr>
      <w:rFonts w:hint="default" w:ascii="等线" w:hAnsi="等线" w:eastAsia="等线" w:cs="等线"/>
      <w:b/>
      <w:bCs/>
      <w:color w:val="000000"/>
      <w:sz w:val="16"/>
      <w:szCs w:val="16"/>
      <w:u w:val="none"/>
    </w:rPr>
  </w:style>
  <w:style w:type="character" w:customStyle="1" w:styleId="44">
    <w:name w:val="font161"/>
    <w:basedOn w:val="17"/>
    <w:qFormat/>
    <w:uiPriority w:val="0"/>
    <w:rPr>
      <w:rFonts w:hint="default" w:ascii="等线" w:hAnsi="等线" w:eastAsia="等线" w:cs="等线"/>
      <w:color w:val="000000"/>
      <w:sz w:val="16"/>
      <w:szCs w:val="16"/>
      <w:u w:val="none"/>
    </w:rPr>
  </w:style>
  <w:style w:type="character" w:customStyle="1" w:styleId="45">
    <w:name w:val="font31"/>
    <w:basedOn w:val="17"/>
    <w:qFormat/>
    <w:uiPriority w:val="0"/>
    <w:rPr>
      <w:rFonts w:hint="eastAsia" w:ascii="宋体" w:hAnsi="宋体" w:eastAsia="宋体" w:cs="宋体"/>
      <w:color w:val="000000"/>
      <w:sz w:val="16"/>
      <w:szCs w:val="16"/>
      <w:u w:val="none"/>
    </w:rPr>
  </w:style>
  <w:style w:type="character" w:customStyle="1" w:styleId="46">
    <w:name w:val="font21"/>
    <w:basedOn w:val="17"/>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3706</Words>
  <Characters>3956</Characters>
  <Lines>24</Lines>
  <Paragraphs>6</Paragraphs>
  <TotalTime>8</TotalTime>
  <ScaleCrop>false</ScaleCrop>
  <LinksUpToDate>false</LinksUpToDate>
  <CharactersWithSpaces>4020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2020-07-14T02:20:00Z</dcterms:created>
  <dc:creator>小鲫鱼2010</dc:creator>
  <cp:lastModifiedBy>x</cp:lastModifiedBy>
  <cp:lastPrinted>2025-06-19T06:39:00Z</cp:lastPrinted>
  <dcterms:modified xsi:type="dcterms:W3CDTF">2025-08-01T00:57:27Z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D23C53A1663E4D8585AE9FB8F66E554C</vt:lpwstr>
  </property>
  <property fmtid="{D5CDD505-2E9C-101B-9397-08002B2CF9AE}" pid="4" name="KSOTemplateDocerSaveRecord">
    <vt:lpwstr>eyJoZGlkIjoiMGU1MTU2ODBiZWVjYjJkM2M3ZTEyZTgyMmNiNWRkZGQiLCJ1c2VySWQiOiIyMDIwOTQzNDMifQ==</vt:lpwstr>
  </property>
</Properties>
</file>