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8" w:rsidRDefault="009F7618">
      <w:pPr>
        <w:rPr>
          <w:rFonts w:ascii="宋体" w:hAnsi="宋体"/>
          <w:sz w:val="72"/>
        </w:rPr>
      </w:pPr>
    </w:p>
    <w:p w:rsidR="009F7618" w:rsidRDefault="003643BC">
      <w:pPr>
        <w:rPr>
          <w:rFonts w:ascii="宋体" w:hAnsi="宋体"/>
          <w:b/>
          <w:spacing w:val="78"/>
          <w:sz w:val="72"/>
        </w:rPr>
      </w:pPr>
      <w:r>
        <w:rPr>
          <w:rFonts w:ascii="宋体" w:hAnsi="宋体" w:hint="eastAsia"/>
          <w:sz w:val="72"/>
        </w:rPr>
        <w:br/>
        <w:t xml:space="preserve">          </w:t>
      </w:r>
      <w:proofErr w:type="gramStart"/>
      <w:r>
        <w:rPr>
          <w:rFonts w:ascii="宋体" w:hAnsi="宋体" w:hint="eastAsia"/>
          <w:sz w:val="72"/>
        </w:rPr>
        <w:t>询</w:t>
      </w:r>
      <w:proofErr w:type="gramEnd"/>
      <w:r>
        <w:rPr>
          <w:rFonts w:ascii="宋体" w:hAnsi="宋体" w:hint="eastAsia"/>
          <w:sz w:val="72"/>
        </w:rPr>
        <w:t xml:space="preserve"> </w:t>
      </w:r>
      <w:r>
        <w:rPr>
          <w:rFonts w:ascii="宋体" w:hAnsi="宋体" w:hint="eastAsia"/>
          <w:sz w:val="72"/>
        </w:rPr>
        <w:t>价</w:t>
      </w:r>
      <w:r>
        <w:rPr>
          <w:rFonts w:ascii="宋体" w:hAnsi="宋体" w:hint="eastAsia"/>
          <w:sz w:val="72"/>
        </w:rPr>
        <w:t xml:space="preserve"> </w:t>
      </w:r>
      <w:r>
        <w:rPr>
          <w:rFonts w:ascii="宋体" w:hAnsi="宋体" w:hint="eastAsia"/>
          <w:sz w:val="72"/>
        </w:rPr>
        <w:t>函</w:t>
      </w:r>
    </w:p>
    <w:p w:rsidR="009F7618" w:rsidRDefault="003643BC">
      <w:pPr>
        <w:pStyle w:val="a5"/>
        <w:tabs>
          <w:tab w:val="left" w:pos="2460"/>
        </w:tabs>
        <w:rPr>
          <w:rFonts w:ascii="宋体" w:hAnsi="宋体"/>
          <w:sz w:val="72"/>
        </w:rPr>
      </w:pPr>
      <w:r>
        <w:rPr>
          <w:rFonts w:ascii="宋体" w:hAnsi="宋体" w:hint="eastAsia"/>
          <w:sz w:val="72"/>
        </w:rPr>
        <w:tab/>
      </w:r>
    </w:p>
    <w:p w:rsidR="009F7618" w:rsidRDefault="009F7618">
      <w:pPr>
        <w:pStyle w:val="a5"/>
        <w:rPr>
          <w:rFonts w:ascii="宋体" w:hAnsi="宋体"/>
        </w:rPr>
      </w:pPr>
    </w:p>
    <w:p w:rsidR="009F7618" w:rsidRDefault="009F7618">
      <w:pPr>
        <w:pStyle w:val="a5"/>
        <w:rPr>
          <w:rFonts w:ascii="宋体" w:hAnsi="宋体"/>
        </w:rPr>
      </w:pPr>
    </w:p>
    <w:p w:rsidR="009F7618" w:rsidRDefault="009F7618">
      <w:pPr>
        <w:pStyle w:val="a5"/>
        <w:rPr>
          <w:rFonts w:ascii="宋体" w:hAnsi="宋体"/>
        </w:rPr>
      </w:pPr>
    </w:p>
    <w:p w:rsidR="009F7618" w:rsidRDefault="009F7618">
      <w:pPr>
        <w:spacing w:beforeLines="100" w:before="312" w:afterLines="50" w:after="156" w:line="380" w:lineRule="exact"/>
        <w:ind w:firstLineChars="460" w:firstLine="1662"/>
        <w:jc w:val="left"/>
        <w:rPr>
          <w:rFonts w:ascii="宋体" w:hAnsi="宋体"/>
          <w:b/>
          <w:bCs/>
          <w:sz w:val="36"/>
          <w:szCs w:val="36"/>
        </w:rPr>
      </w:pPr>
    </w:p>
    <w:p w:rsidR="009F7618" w:rsidRDefault="003643BC">
      <w:pPr>
        <w:jc w:val="center"/>
        <w:rPr>
          <w:rFonts w:ascii="宋体" w:hAnsi="宋体"/>
          <w:spacing w:val="-8"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项目名称：</w:t>
      </w:r>
      <w:r>
        <w:rPr>
          <w:rFonts w:ascii="宋体" w:hAnsi="宋体" w:hint="eastAsia"/>
          <w:bCs/>
          <w:sz w:val="36"/>
          <w:szCs w:val="36"/>
          <w:u w:val="single"/>
        </w:rPr>
        <w:t>雅安城利水电开发有限责任公司门坎石电站和土地沟电站《水生生物影响评价及补救措施专题报告》编制</w:t>
      </w:r>
    </w:p>
    <w:p w:rsidR="009F7618" w:rsidRDefault="009F7618">
      <w:pPr>
        <w:ind w:firstLineChars="395" w:firstLine="1428"/>
        <w:rPr>
          <w:rFonts w:ascii="宋体" w:hAnsi="宋体"/>
          <w:b/>
          <w:bCs/>
          <w:sz w:val="36"/>
          <w:szCs w:val="36"/>
        </w:rPr>
      </w:pPr>
      <w:bookmarkStart w:id="0" w:name="SOA_borndate1"/>
    </w:p>
    <w:p w:rsidR="009F7618" w:rsidRDefault="009F7618">
      <w:pPr>
        <w:ind w:firstLineChars="395" w:firstLine="1428"/>
        <w:rPr>
          <w:rFonts w:ascii="宋体" w:hAnsi="宋体"/>
          <w:b/>
          <w:bCs/>
          <w:sz w:val="36"/>
          <w:szCs w:val="36"/>
        </w:rPr>
      </w:pPr>
    </w:p>
    <w:p w:rsidR="009F7618" w:rsidRDefault="009F7618">
      <w:pPr>
        <w:ind w:firstLineChars="395" w:firstLine="1428"/>
        <w:rPr>
          <w:rFonts w:ascii="宋体" w:hAnsi="宋体"/>
          <w:b/>
          <w:bCs/>
          <w:sz w:val="36"/>
          <w:szCs w:val="36"/>
        </w:rPr>
      </w:pPr>
    </w:p>
    <w:p w:rsidR="009F7618" w:rsidRDefault="009F7618">
      <w:pPr>
        <w:ind w:firstLineChars="395" w:firstLine="1428"/>
        <w:rPr>
          <w:rFonts w:ascii="宋体" w:hAnsi="宋体"/>
          <w:b/>
          <w:bCs/>
          <w:sz w:val="36"/>
          <w:szCs w:val="36"/>
        </w:rPr>
      </w:pPr>
    </w:p>
    <w:p w:rsidR="009F7618" w:rsidRDefault="009F7618">
      <w:pPr>
        <w:ind w:firstLineChars="395" w:firstLine="1428"/>
        <w:rPr>
          <w:rFonts w:ascii="宋体" w:hAnsi="宋体"/>
          <w:b/>
          <w:bCs/>
          <w:sz w:val="36"/>
          <w:szCs w:val="36"/>
        </w:rPr>
      </w:pPr>
    </w:p>
    <w:p w:rsidR="009F7618" w:rsidRDefault="009F7618">
      <w:pPr>
        <w:ind w:firstLineChars="545" w:firstLine="1970"/>
        <w:rPr>
          <w:rFonts w:ascii="宋体" w:hAnsi="宋体"/>
          <w:b/>
          <w:bCs/>
          <w:sz w:val="36"/>
          <w:szCs w:val="36"/>
        </w:rPr>
      </w:pPr>
    </w:p>
    <w:p w:rsidR="009F7618" w:rsidRDefault="003643B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雅安城利水电开发有限责任公司</w:t>
      </w:r>
    </w:p>
    <w:p w:rsidR="009F7618" w:rsidRDefault="009F7618">
      <w:pPr>
        <w:ind w:firstLineChars="993" w:firstLine="3589"/>
        <w:rPr>
          <w:rFonts w:ascii="宋体" w:hAnsi="宋体"/>
          <w:b/>
          <w:bCs/>
          <w:sz w:val="36"/>
          <w:szCs w:val="36"/>
        </w:rPr>
      </w:pPr>
    </w:p>
    <w:p w:rsidR="009F7618" w:rsidRDefault="003643BC">
      <w:pPr>
        <w:tabs>
          <w:tab w:val="right" w:leader="dot" w:pos="9030"/>
        </w:tabs>
        <w:spacing w:line="240" w:lineRule="exact"/>
        <w:jc w:val="center"/>
        <w:rPr>
          <w:rFonts w:ascii="宋体" w:hAnsi="宋体"/>
          <w:bCs/>
          <w:caps/>
          <w:sz w:val="24"/>
        </w:rPr>
        <w:sectPr w:rsidR="009F76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32" w:right="1332" w:bottom="1332" w:left="1332" w:header="720" w:footer="720" w:gutter="0"/>
          <w:pgNumType w:start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z w:val="24"/>
        </w:rPr>
        <w:t>2020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>11</w:t>
      </w:r>
      <w:r>
        <w:rPr>
          <w:rFonts w:ascii="宋体" w:hAnsi="宋体" w:hint="eastAsia"/>
          <w:b/>
          <w:bCs/>
          <w:sz w:val="24"/>
        </w:rPr>
        <w:t>月</w:t>
      </w:r>
    </w:p>
    <w:p w:rsidR="009F7618" w:rsidRDefault="009F7618">
      <w:pPr>
        <w:rPr>
          <w:rFonts w:ascii="宋体" w:hAnsi="宋体"/>
          <w:b/>
          <w:bCs/>
          <w:sz w:val="36"/>
          <w:szCs w:val="36"/>
        </w:rPr>
      </w:pPr>
    </w:p>
    <w:bookmarkEnd w:id="0"/>
    <w:p w:rsidR="009F7618" w:rsidRDefault="003643BC">
      <w:pPr>
        <w:ind w:firstLineChars="900" w:firstLine="39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询价函</w:t>
      </w:r>
    </w:p>
    <w:p w:rsidR="009F7618" w:rsidRDefault="003643BC">
      <w:pPr>
        <w:ind w:firstLineChars="200" w:firstLine="480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hint="eastAsia"/>
          <w:sz w:val="24"/>
        </w:rPr>
        <w:t>我公司拟对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雅安城利水电开发有限责任公司门坎石电站</w:t>
      </w:r>
      <w:r>
        <w:rPr>
          <w:rFonts w:ascii="宋体" w:hAnsi="宋体" w:hint="eastAsia"/>
          <w:sz w:val="24"/>
          <w:u w:val="single"/>
        </w:rPr>
        <w:t>和</w:t>
      </w:r>
      <w:r>
        <w:rPr>
          <w:rFonts w:ascii="宋体" w:hAnsi="宋体" w:hint="eastAsia"/>
          <w:sz w:val="24"/>
          <w:u w:val="single"/>
        </w:rPr>
        <w:t>土地沟电站《水生生物影响</w:t>
      </w:r>
      <w:r>
        <w:rPr>
          <w:rFonts w:ascii="宋体" w:hAnsi="宋体" w:hint="eastAsia"/>
          <w:sz w:val="24"/>
          <w:u w:val="single"/>
        </w:rPr>
        <w:t>评价</w:t>
      </w:r>
      <w:r>
        <w:rPr>
          <w:rFonts w:ascii="宋体" w:hAnsi="宋体" w:hint="eastAsia"/>
          <w:sz w:val="24"/>
          <w:u w:val="single"/>
        </w:rPr>
        <w:t>及补救措施专题报告》编制</w:t>
      </w:r>
      <w:r>
        <w:rPr>
          <w:rFonts w:ascii="宋体" w:hAnsi="宋体" w:hint="eastAsia"/>
          <w:sz w:val="24"/>
        </w:rPr>
        <w:t>进行询价，现诚邀遵守中国有关法律、法规，且具有良好的商业信誉及服务能力的单位参加，项目详情如下：</w:t>
      </w:r>
    </w:p>
    <w:tbl>
      <w:tblPr>
        <w:tblW w:w="109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2996"/>
        <w:gridCol w:w="1552"/>
        <w:gridCol w:w="4647"/>
      </w:tblGrid>
      <w:tr w:rsidR="009F7618">
        <w:trPr>
          <w:trHeight w:val="300"/>
        </w:trPr>
        <w:tc>
          <w:tcPr>
            <w:tcW w:w="10948" w:type="dxa"/>
            <w:gridSpan w:val="4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项目名称：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雅安城利水电开发有限责任公司门坎石电站</w:t>
            </w:r>
            <w:r>
              <w:rPr>
                <w:rFonts w:ascii="宋体" w:hAnsi="宋体" w:hint="eastAsia"/>
                <w:bCs/>
                <w:szCs w:val="21"/>
              </w:rPr>
              <w:t>和</w:t>
            </w:r>
            <w:r>
              <w:rPr>
                <w:rFonts w:ascii="宋体" w:hAnsi="宋体" w:hint="eastAsia"/>
                <w:bCs/>
                <w:szCs w:val="21"/>
              </w:rPr>
              <w:t>土地沟电站《水生生物影响</w:t>
            </w:r>
            <w:r>
              <w:rPr>
                <w:rFonts w:ascii="宋体" w:hAnsi="宋体" w:hint="eastAsia"/>
                <w:bCs/>
                <w:szCs w:val="21"/>
              </w:rPr>
              <w:t>评价</w:t>
            </w:r>
            <w:r>
              <w:rPr>
                <w:rFonts w:ascii="宋体" w:hAnsi="宋体" w:hint="eastAsia"/>
                <w:bCs/>
                <w:szCs w:val="21"/>
              </w:rPr>
              <w:t>及补救措施专题报告》编制</w:t>
            </w:r>
          </w:p>
        </w:tc>
      </w:tr>
      <w:tr w:rsidR="009F7618">
        <w:trPr>
          <w:trHeight w:val="335"/>
        </w:trPr>
        <w:tc>
          <w:tcPr>
            <w:tcW w:w="10948" w:type="dxa"/>
            <w:gridSpan w:val="4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甲方单位名称：雅安</w:t>
            </w:r>
            <w:r>
              <w:rPr>
                <w:rFonts w:ascii="宋体" w:hAnsi="宋体" w:hint="eastAsia"/>
                <w:bCs/>
                <w:szCs w:val="21"/>
              </w:rPr>
              <w:t>城利水电开发有限责任公司</w:t>
            </w:r>
          </w:p>
        </w:tc>
      </w:tr>
      <w:tr w:rsidR="009F7618">
        <w:trPr>
          <w:trHeight w:val="269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甲方联系人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9F7618" w:rsidRDefault="003643BC">
            <w:pPr>
              <w:spacing w:line="360" w:lineRule="auto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白</w:t>
            </w:r>
            <w:r>
              <w:rPr>
                <w:rFonts w:ascii="宋体" w:hAnsi="宋体" w:hint="eastAsia"/>
                <w:bCs/>
                <w:szCs w:val="21"/>
              </w:rPr>
              <w:t>先生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18783879077</w:t>
            </w:r>
          </w:p>
        </w:tc>
      </w:tr>
      <w:tr w:rsidR="009F7618">
        <w:trPr>
          <w:trHeight w:val="860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询价项目范围、要求描述</w:t>
            </w:r>
          </w:p>
        </w:tc>
        <w:tc>
          <w:tcPr>
            <w:tcW w:w="9195" w:type="dxa"/>
            <w:gridSpan w:val="3"/>
            <w:tcBorders>
              <w:bottom w:val="single" w:sz="4" w:space="0" w:color="auto"/>
            </w:tcBorders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对荥经县</w:t>
            </w:r>
            <w:r>
              <w:rPr>
                <w:rFonts w:ascii="宋体" w:hAnsi="宋体"/>
                <w:bCs/>
                <w:szCs w:val="21"/>
              </w:rPr>
              <w:t>门坎石电站</w:t>
            </w:r>
            <w:r>
              <w:rPr>
                <w:rFonts w:ascii="宋体" w:hAnsi="宋体" w:hint="eastAsia"/>
                <w:bCs/>
                <w:szCs w:val="21"/>
              </w:rPr>
              <w:t>和</w:t>
            </w:r>
            <w:r>
              <w:rPr>
                <w:rFonts w:ascii="宋体" w:hAnsi="宋体"/>
                <w:bCs/>
                <w:szCs w:val="21"/>
              </w:rPr>
              <w:t>土地沟电站</w:t>
            </w:r>
            <w:r>
              <w:rPr>
                <w:rFonts w:ascii="宋体" w:hAnsi="宋体" w:hint="eastAsia"/>
                <w:bCs/>
                <w:szCs w:val="21"/>
              </w:rPr>
              <w:t>进行</w:t>
            </w:r>
            <w:r>
              <w:rPr>
                <w:rFonts w:ascii="宋体" w:hAnsi="宋体"/>
                <w:bCs/>
                <w:szCs w:val="21"/>
              </w:rPr>
              <w:t>《水生生物影响</w:t>
            </w:r>
            <w:r>
              <w:rPr>
                <w:rFonts w:ascii="宋体" w:hAnsi="宋体" w:hint="eastAsia"/>
                <w:bCs/>
                <w:szCs w:val="21"/>
              </w:rPr>
              <w:t>评价</w:t>
            </w:r>
            <w:r>
              <w:rPr>
                <w:rFonts w:ascii="宋体" w:hAnsi="宋体"/>
                <w:bCs/>
                <w:szCs w:val="21"/>
              </w:rPr>
              <w:t>及补救措施专题报告》编制</w:t>
            </w:r>
            <w:r>
              <w:rPr>
                <w:rFonts w:ascii="宋体" w:hAnsi="宋体" w:hint="eastAsia"/>
                <w:bCs/>
                <w:szCs w:val="21"/>
              </w:rPr>
              <w:t>，并通过专家对报告的评审，配合业主取得政府相关主管部门的批复。取水口情况：门坎石电站一个取水口、土地沟电站两个取水口（均在生态修复区内）。支付方式：项目合同签订后支付</w:t>
            </w:r>
            <w:r>
              <w:rPr>
                <w:rFonts w:ascii="宋体" w:hAnsi="宋体" w:hint="eastAsia"/>
                <w:bCs/>
                <w:szCs w:val="21"/>
              </w:rPr>
              <w:t>50%</w:t>
            </w:r>
            <w:r>
              <w:rPr>
                <w:rFonts w:ascii="宋体" w:hAnsi="宋体" w:hint="eastAsia"/>
                <w:bCs/>
                <w:szCs w:val="21"/>
              </w:rPr>
              <w:t>的预付款，取得相关成果并成功通过专家评审后支付剩余</w:t>
            </w:r>
            <w:r>
              <w:rPr>
                <w:rFonts w:ascii="宋体" w:hAnsi="宋体" w:hint="eastAsia"/>
                <w:bCs/>
                <w:szCs w:val="21"/>
              </w:rPr>
              <w:t>50%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9F7618">
        <w:trPr>
          <w:trHeight w:val="90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服务期</w:t>
            </w:r>
          </w:p>
        </w:tc>
        <w:tc>
          <w:tcPr>
            <w:tcW w:w="9195" w:type="dxa"/>
            <w:gridSpan w:val="3"/>
            <w:tcBorders>
              <w:top w:val="single" w:sz="4" w:space="0" w:color="auto"/>
            </w:tcBorders>
            <w:vAlign w:val="center"/>
          </w:tcPr>
          <w:p w:rsidR="009F7618" w:rsidRDefault="003643BC">
            <w:pPr>
              <w:spacing w:line="360" w:lineRule="auto"/>
              <w:ind w:firstLineChars="150" w:firstLine="31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预付款到账后</w:t>
            </w:r>
            <w:r>
              <w:rPr>
                <w:rFonts w:ascii="宋体" w:hAnsi="宋体" w:hint="eastAsia"/>
                <w:bCs/>
                <w:szCs w:val="21"/>
              </w:rPr>
              <w:t>40</w:t>
            </w:r>
            <w:r>
              <w:rPr>
                <w:rFonts w:ascii="宋体" w:hAnsi="宋体" w:hint="eastAsia"/>
                <w:bCs/>
                <w:szCs w:val="21"/>
              </w:rPr>
              <w:t>天内完成相关编制工作并提交上会申请；完成专家评审意见的修改完善。</w:t>
            </w:r>
          </w:p>
        </w:tc>
      </w:tr>
      <w:tr w:rsidR="009F7618">
        <w:trPr>
          <w:trHeight w:val="330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资格条件要求：</w:t>
            </w:r>
          </w:p>
        </w:tc>
        <w:tc>
          <w:tcPr>
            <w:tcW w:w="9195" w:type="dxa"/>
            <w:gridSpan w:val="3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具备中华人民共和国境内注册的独立法人，具有环保相关经营范围，从业人员具有水产相关专业及以上相关工作经验背景，并有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个及以上电站水生生物影响评价项目业绩的单位均可参加。</w:t>
            </w:r>
          </w:p>
        </w:tc>
      </w:tr>
      <w:tr w:rsidR="009F7618">
        <w:trPr>
          <w:trHeight w:val="319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发送询价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函时间</w:t>
            </w:r>
            <w:proofErr w:type="gramEnd"/>
          </w:p>
        </w:tc>
        <w:tc>
          <w:tcPr>
            <w:tcW w:w="9195" w:type="dxa"/>
            <w:gridSpan w:val="3"/>
            <w:vAlign w:val="center"/>
          </w:tcPr>
          <w:p w:rsidR="009F7618" w:rsidRDefault="003643BC" w:rsidP="000C2E1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时间：</w:t>
            </w:r>
            <w:r>
              <w:rPr>
                <w:rFonts w:ascii="宋体" w:hAnsi="宋体" w:hint="eastAsia"/>
                <w:bCs/>
                <w:szCs w:val="21"/>
              </w:rPr>
              <w:t>20</w:t>
            </w:r>
            <w:r>
              <w:rPr>
                <w:rFonts w:ascii="宋体" w:hAnsi="宋体" w:hint="eastAsia"/>
                <w:bCs/>
                <w:szCs w:val="21"/>
              </w:rPr>
              <w:t>20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11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1</w:t>
            </w:r>
            <w:r w:rsidR="000C2E15">
              <w:rPr>
                <w:rFonts w:ascii="宋体" w:hAnsi="宋体" w:hint="eastAsia"/>
                <w:bCs/>
                <w:szCs w:val="21"/>
                <w:u w:val="single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日—</w:t>
            </w:r>
            <w:r>
              <w:rPr>
                <w:rFonts w:ascii="宋体" w:hAnsi="宋体" w:hint="eastAsia"/>
                <w:bCs/>
                <w:szCs w:val="21"/>
              </w:rPr>
              <w:t>20</w:t>
            </w:r>
            <w:r>
              <w:rPr>
                <w:rFonts w:ascii="宋体" w:hAnsi="宋体" w:hint="eastAsia"/>
                <w:bCs/>
                <w:szCs w:val="21"/>
              </w:rPr>
              <w:t>20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11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1</w:t>
            </w:r>
            <w:r w:rsidR="000C2E15">
              <w:rPr>
                <w:rFonts w:ascii="宋体" w:hAnsi="宋体" w:hint="eastAsia"/>
                <w:bCs/>
                <w:szCs w:val="21"/>
                <w:u w:val="single"/>
              </w:rPr>
              <w:t>7</w:t>
            </w:r>
            <w:r>
              <w:rPr>
                <w:rFonts w:ascii="宋体" w:hAnsi="宋体" w:hint="eastAsia"/>
                <w:bCs/>
                <w:szCs w:val="21"/>
              </w:rPr>
              <w:t>日上午</w:t>
            </w:r>
            <w:r>
              <w:rPr>
                <w:rFonts w:ascii="宋体" w:hAnsi="宋体" w:hint="eastAsia"/>
                <w:bCs/>
                <w:szCs w:val="21"/>
              </w:rPr>
              <w:t>8:30-12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  <w:r>
              <w:rPr>
                <w:rFonts w:ascii="宋体" w:hAnsi="宋体" w:hint="eastAsia"/>
                <w:bCs/>
                <w:szCs w:val="21"/>
              </w:rPr>
              <w:t>；下午</w:t>
            </w:r>
            <w:r>
              <w:rPr>
                <w:rFonts w:ascii="宋体" w:hAnsi="宋体" w:hint="eastAsia"/>
                <w:bCs/>
                <w:szCs w:val="21"/>
              </w:rPr>
              <w:t>2;30-1</w:t>
            </w:r>
            <w:r w:rsidR="000C2E15"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  <w:r>
              <w:rPr>
                <w:rFonts w:ascii="宋体" w:hAnsi="宋体" w:hint="eastAsia"/>
                <w:bCs/>
                <w:szCs w:val="21"/>
              </w:rPr>
              <w:t>（北京时间）。</w:t>
            </w:r>
          </w:p>
        </w:tc>
      </w:tr>
      <w:tr w:rsidR="009F7618">
        <w:trPr>
          <w:trHeight w:val="1042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报价要求</w:t>
            </w:r>
          </w:p>
        </w:tc>
        <w:tc>
          <w:tcPr>
            <w:tcW w:w="9195" w:type="dxa"/>
            <w:gridSpan w:val="3"/>
            <w:vAlign w:val="center"/>
          </w:tcPr>
          <w:p w:rsidR="009F7618" w:rsidRDefault="003643BC">
            <w:pPr>
              <w:tabs>
                <w:tab w:val="left" w:pos="458"/>
              </w:tabs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报价要求：报价必须按照甲方提供的询价函及其附件要求报价，最高限价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155000</w:t>
            </w:r>
            <w:r>
              <w:rPr>
                <w:rFonts w:ascii="宋体" w:hAnsi="宋体" w:hint="eastAsia"/>
                <w:bCs/>
                <w:szCs w:val="21"/>
              </w:rPr>
              <w:t>元</w:t>
            </w:r>
            <w:r>
              <w:rPr>
                <w:rFonts w:ascii="宋体" w:hAnsi="宋体" w:hint="eastAsia"/>
                <w:bCs/>
                <w:szCs w:val="21"/>
              </w:rPr>
              <w:t>，乙方单位私自变更内容，甲方有权拒绝。</w:t>
            </w:r>
            <w:bookmarkStart w:id="1" w:name="_GoBack"/>
            <w:bookmarkEnd w:id="1"/>
          </w:p>
          <w:p w:rsidR="009F7618" w:rsidRDefault="003643BC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报价单（投标书）组成：（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）报价函；（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）营业执照；（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t>业绩证明；（</w:t>
            </w:r>
            <w:r>
              <w:rPr>
                <w:rFonts w:ascii="宋体" w:hAnsi="宋体" w:hint="eastAsia"/>
                <w:bCs/>
                <w:szCs w:val="21"/>
              </w:rPr>
              <w:t>4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t>法人授权书；</w:t>
            </w:r>
          </w:p>
        </w:tc>
      </w:tr>
      <w:tr w:rsidR="009F7618">
        <w:trPr>
          <w:trHeight w:val="659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报价函提交时间</w:t>
            </w:r>
          </w:p>
        </w:tc>
        <w:tc>
          <w:tcPr>
            <w:tcW w:w="9195" w:type="dxa"/>
            <w:gridSpan w:val="3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报价函递交</w:t>
            </w:r>
            <w:r>
              <w:rPr>
                <w:rFonts w:ascii="宋体" w:hAnsi="宋体" w:hint="eastAsia"/>
                <w:bCs/>
                <w:szCs w:val="21"/>
              </w:rPr>
              <w:t>截止</w:t>
            </w:r>
            <w:r>
              <w:rPr>
                <w:rFonts w:ascii="宋体" w:hAnsi="宋体" w:hint="eastAsia"/>
                <w:bCs/>
                <w:szCs w:val="21"/>
              </w:rPr>
              <w:t>时间：</w:t>
            </w:r>
            <w:r>
              <w:rPr>
                <w:rFonts w:ascii="宋体" w:hAnsi="宋体" w:hint="eastAsia"/>
                <w:bCs/>
                <w:szCs w:val="21"/>
              </w:rPr>
              <w:t>20</w:t>
            </w:r>
            <w:r>
              <w:rPr>
                <w:rFonts w:ascii="宋体" w:hAnsi="宋体" w:hint="eastAsia"/>
                <w:bCs/>
                <w:szCs w:val="21"/>
              </w:rPr>
              <w:t>20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11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1</w:t>
            </w:r>
            <w:r w:rsidR="000C2E15">
              <w:rPr>
                <w:rFonts w:ascii="宋体" w:hAnsi="宋体" w:hint="eastAsia"/>
                <w:bCs/>
                <w:szCs w:val="21"/>
                <w:u w:val="single"/>
              </w:rPr>
              <w:t>7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1</w:t>
            </w:r>
            <w:r w:rsidR="000C2E15">
              <w:rPr>
                <w:rFonts w:ascii="宋体" w:hAnsi="宋体" w:hint="eastAsia"/>
                <w:bCs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时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>00</w:t>
            </w:r>
            <w:r>
              <w:rPr>
                <w:rFonts w:ascii="宋体" w:hAnsi="宋体" w:hint="eastAsia"/>
                <w:bCs/>
                <w:szCs w:val="21"/>
              </w:rPr>
              <w:t>分（北京时间）（</w:t>
            </w:r>
            <w:r>
              <w:rPr>
                <w:rFonts w:ascii="宋体" w:hAnsi="宋体" w:hint="eastAsia"/>
                <w:bCs/>
                <w:szCs w:val="21"/>
              </w:rPr>
              <w:t>现场递交或邮寄</w:t>
            </w:r>
            <w:r>
              <w:rPr>
                <w:rFonts w:ascii="宋体" w:hAnsi="宋体" w:hint="eastAsia"/>
                <w:bCs/>
                <w:szCs w:val="21"/>
              </w:rPr>
              <w:t>）。</w:t>
            </w:r>
          </w:p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递交地点：雅安城市建设投资开发有限公司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楼造价部（雅安市雨城区人民路</w:t>
            </w:r>
            <w:r>
              <w:rPr>
                <w:rFonts w:ascii="宋体" w:hAnsi="宋体" w:hint="eastAsia"/>
                <w:bCs/>
                <w:szCs w:val="21"/>
              </w:rPr>
              <w:t>31</w:t>
            </w:r>
            <w:r>
              <w:rPr>
                <w:rFonts w:ascii="宋体" w:hAnsi="宋体" w:hint="eastAsia"/>
                <w:bCs/>
                <w:szCs w:val="21"/>
              </w:rPr>
              <w:t>号）。</w:t>
            </w:r>
          </w:p>
        </w:tc>
      </w:tr>
      <w:tr w:rsidR="009F7618">
        <w:trPr>
          <w:trHeight w:val="443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付款条件</w:t>
            </w:r>
          </w:p>
        </w:tc>
        <w:tc>
          <w:tcPr>
            <w:tcW w:w="9195" w:type="dxa"/>
            <w:gridSpan w:val="3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项目合同签订后支付</w:t>
            </w:r>
            <w:r>
              <w:rPr>
                <w:rFonts w:ascii="宋体" w:hAnsi="宋体" w:hint="eastAsia"/>
                <w:bCs/>
                <w:szCs w:val="21"/>
              </w:rPr>
              <w:t>50%</w:t>
            </w:r>
            <w:r>
              <w:rPr>
                <w:rFonts w:ascii="宋体" w:hAnsi="宋体" w:hint="eastAsia"/>
                <w:bCs/>
                <w:szCs w:val="21"/>
              </w:rPr>
              <w:t>的预付款，取得相关成果并成功通过专家评审后支付剩余</w:t>
            </w:r>
            <w:r>
              <w:rPr>
                <w:rFonts w:ascii="宋体" w:hAnsi="宋体" w:hint="eastAsia"/>
                <w:bCs/>
                <w:szCs w:val="21"/>
              </w:rPr>
              <w:t>50%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9F7618">
        <w:trPr>
          <w:trHeight w:val="2542"/>
        </w:trPr>
        <w:tc>
          <w:tcPr>
            <w:tcW w:w="1753" w:type="dxa"/>
            <w:vAlign w:val="center"/>
          </w:tcPr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廉洁要求</w:t>
            </w:r>
          </w:p>
        </w:tc>
        <w:tc>
          <w:tcPr>
            <w:tcW w:w="9195" w:type="dxa"/>
            <w:gridSpan w:val="3"/>
            <w:vAlign w:val="center"/>
          </w:tcPr>
          <w:p w:rsidR="009F7618" w:rsidRDefault="003643BC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各方应秉承公开、公平、公正的原则参与本次报价，过程如有围标、串标、陪标、行贿等不廉洁行为发生，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r>
              <w:rPr>
                <w:rFonts w:ascii="宋体" w:hAnsi="宋体" w:hint="eastAsia"/>
                <w:bCs/>
                <w:szCs w:val="21"/>
              </w:rPr>
              <w:t>公司将按照下列规定处理：</w:t>
            </w:r>
          </w:p>
          <w:p w:rsidR="009F7618" w:rsidRDefault="003643BC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已中标的中标无效，并向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r>
              <w:rPr>
                <w:rFonts w:ascii="宋体" w:hAnsi="宋体" w:hint="eastAsia"/>
                <w:bCs/>
                <w:szCs w:val="21"/>
              </w:rPr>
              <w:t>公司赔付补偿金（合同金额的</w:t>
            </w:r>
            <w:r>
              <w:rPr>
                <w:rFonts w:ascii="宋体" w:hAnsi="宋体" w:hint="eastAsia"/>
                <w:bCs/>
                <w:szCs w:val="21"/>
              </w:rPr>
              <w:t>2%</w:t>
            </w:r>
            <w:r>
              <w:rPr>
                <w:rFonts w:ascii="宋体" w:hAnsi="宋体" w:hint="eastAsia"/>
                <w:bCs/>
                <w:szCs w:val="21"/>
              </w:rPr>
              <w:t>）；已签订合同的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r>
              <w:rPr>
                <w:rFonts w:ascii="宋体" w:hAnsi="宋体" w:hint="eastAsia"/>
                <w:bCs/>
                <w:szCs w:val="21"/>
              </w:rPr>
              <w:t>公司有权解除合同，并收取补偿金（合同金额的</w:t>
            </w:r>
            <w:r>
              <w:rPr>
                <w:rFonts w:ascii="宋体" w:hAnsi="宋体" w:hint="eastAsia"/>
                <w:bCs/>
                <w:szCs w:val="21"/>
              </w:rPr>
              <w:t>2%</w:t>
            </w:r>
            <w:r>
              <w:rPr>
                <w:rFonts w:ascii="宋体" w:hAnsi="宋体" w:hint="eastAsia"/>
                <w:bCs/>
                <w:szCs w:val="21"/>
              </w:rPr>
              <w:t>），并由违约方按合同相关约定承担违约责任，同时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r>
              <w:rPr>
                <w:rFonts w:ascii="宋体" w:hAnsi="宋体" w:hint="eastAsia"/>
                <w:bCs/>
                <w:szCs w:val="21"/>
              </w:rPr>
              <w:t>公司可对违规方采取必要措施（包含但不限于暂停支付所有应付账款，或通过司法途径向供方追偿由此造成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r>
              <w:rPr>
                <w:rFonts w:ascii="宋体" w:hAnsi="宋体" w:hint="eastAsia"/>
                <w:bCs/>
                <w:szCs w:val="21"/>
              </w:rPr>
              <w:t>公司的一切经济及商业损失）。</w:t>
            </w:r>
          </w:p>
          <w:p w:rsidR="009F7618" w:rsidRDefault="003643BC">
            <w:pPr>
              <w:spacing w:line="360" w:lineRule="auto"/>
              <w:ind w:left="210" w:hangingChars="100" w:hanging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其他违规方向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r>
              <w:rPr>
                <w:rFonts w:ascii="宋体" w:hAnsi="宋体" w:hint="eastAsia"/>
                <w:bCs/>
                <w:szCs w:val="21"/>
              </w:rPr>
              <w:t>公司按照招标金额（无控制价则按中标金额）的</w:t>
            </w:r>
            <w:r>
              <w:rPr>
                <w:rFonts w:ascii="宋体" w:hAnsi="宋体" w:hint="eastAsia"/>
                <w:bCs/>
                <w:szCs w:val="21"/>
              </w:rPr>
              <w:t>2%</w:t>
            </w:r>
            <w:r>
              <w:rPr>
                <w:rFonts w:ascii="宋体" w:hAnsi="宋体" w:hint="eastAsia"/>
                <w:bCs/>
                <w:szCs w:val="21"/>
              </w:rPr>
              <w:t>支付补偿金。</w:t>
            </w:r>
          </w:p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3.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r>
              <w:rPr>
                <w:rFonts w:ascii="宋体" w:hAnsi="宋体" w:hint="eastAsia"/>
                <w:bCs/>
                <w:szCs w:val="21"/>
              </w:rPr>
              <w:t>有权通过诉讼或仲裁方式向违规供方主张权利。</w:t>
            </w:r>
          </w:p>
          <w:p w:rsidR="009F7618" w:rsidRDefault="003643BC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4.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r>
              <w:rPr>
                <w:rFonts w:ascii="宋体" w:hAnsi="宋体" w:hint="eastAsia"/>
                <w:bCs/>
                <w:szCs w:val="21"/>
              </w:rPr>
              <w:t>公司有权将违规方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列入报</w:t>
            </w:r>
            <w:r>
              <w:rPr>
                <w:rFonts w:ascii="宋体" w:hAnsi="宋体" w:hint="eastAsia"/>
                <w:bCs/>
                <w:szCs w:val="21"/>
              </w:rPr>
              <w:t>城利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公司的黑名单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并报城投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公司，在城投集团内永不合作。</w:t>
            </w:r>
          </w:p>
        </w:tc>
      </w:tr>
    </w:tbl>
    <w:p w:rsidR="009F7618" w:rsidRDefault="009F7618">
      <w:pPr>
        <w:spacing w:line="260" w:lineRule="exact"/>
        <w:outlineLvl w:val="1"/>
        <w:rPr>
          <w:rFonts w:ascii="宋体" w:hAnsi="宋体"/>
          <w:color w:val="000000"/>
        </w:rPr>
        <w:sectPr w:rsidR="009F7618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332" w:right="1361" w:bottom="1332" w:left="1361" w:header="851" w:footer="992" w:gutter="0"/>
          <w:pgNumType w:start="1"/>
          <w:cols w:space="720"/>
          <w:docGrid w:type="lines" w:linePitch="312"/>
        </w:sectPr>
      </w:pPr>
      <w:bookmarkStart w:id="2" w:name="_Toc131305914"/>
    </w:p>
    <w:p w:rsidR="009F7618" w:rsidRDefault="003643BC">
      <w:pPr>
        <w:spacing w:line="276" w:lineRule="auto"/>
        <w:outlineLvl w:val="1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lastRenderedPageBreak/>
        <w:t>附件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：报价函</w:t>
      </w:r>
    </w:p>
    <w:p w:rsidR="009F7618" w:rsidRDefault="003643BC">
      <w:pPr>
        <w:spacing w:line="276" w:lineRule="auto"/>
        <w:jc w:val="center"/>
        <w:outlineLvl w:val="1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报价函</w:t>
      </w:r>
    </w:p>
    <w:p w:rsidR="009F7618" w:rsidRDefault="003643BC">
      <w:pPr>
        <w:spacing w:line="276" w:lineRule="auto"/>
        <w:outlineLvl w:val="1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联系人：</w:t>
      </w:r>
      <w:r>
        <w:rPr>
          <w:rFonts w:ascii="宋体" w:hAnsi="宋体" w:hint="eastAsia"/>
          <w:color w:val="000000"/>
        </w:rPr>
        <w:t xml:space="preserve">                                   </w:t>
      </w:r>
      <w:r>
        <w:rPr>
          <w:rFonts w:ascii="宋体" w:hAnsi="宋体" w:hint="eastAsia"/>
          <w:color w:val="000000"/>
        </w:rPr>
        <w:t xml:space="preserve">            </w:t>
      </w:r>
      <w:r>
        <w:rPr>
          <w:rFonts w:ascii="宋体" w:hAnsi="宋体" w:hint="eastAsia"/>
          <w:color w:val="000000"/>
        </w:rPr>
        <w:t>联系电话：</w:t>
      </w:r>
    </w:p>
    <w:tbl>
      <w:tblPr>
        <w:tblW w:w="1016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81"/>
        <w:gridCol w:w="1416"/>
        <w:gridCol w:w="5060"/>
        <w:gridCol w:w="1804"/>
      </w:tblGrid>
      <w:tr w:rsidR="009F7618">
        <w:trPr>
          <w:trHeight w:val="842"/>
        </w:trPr>
        <w:tc>
          <w:tcPr>
            <w:tcW w:w="1307" w:type="dxa"/>
            <w:vMerge w:val="restart"/>
            <w:vAlign w:val="center"/>
          </w:tcPr>
          <w:p w:rsidR="009F7618" w:rsidRDefault="003643BC"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询价项目内容及报价清单</w:t>
            </w:r>
          </w:p>
        </w:tc>
        <w:tc>
          <w:tcPr>
            <w:tcW w:w="581" w:type="dxa"/>
            <w:vAlign w:val="center"/>
          </w:tcPr>
          <w:p w:rsidR="009F7618" w:rsidRDefault="003643BC"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1416" w:type="dxa"/>
            <w:vAlign w:val="center"/>
          </w:tcPr>
          <w:p w:rsidR="009F7618" w:rsidRDefault="003643BC">
            <w:pPr>
              <w:spacing w:line="500" w:lineRule="exact"/>
              <w:ind w:firstLineChars="200" w:firstLine="400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项目名称</w:t>
            </w:r>
          </w:p>
        </w:tc>
        <w:tc>
          <w:tcPr>
            <w:tcW w:w="5060" w:type="dxa"/>
            <w:vAlign w:val="center"/>
          </w:tcPr>
          <w:p w:rsidR="009F7618" w:rsidRDefault="003643BC"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项目特征描述</w:t>
            </w:r>
          </w:p>
        </w:tc>
        <w:tc>
          <w:tcPr>
            <w:tcW w:w="1804" w:type="dxa"/>
            <w:vAlign w:val="center"/>
          </w:tcPr>
          <w:p w:rsidR="009F7618" w:rsidRDefault="003643BC">
            <w:pPr>
              <w:tabs>
                <w:tab w:val="left" w:pos="571"/>
              </w:tabs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报价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)</w:t>
            </w:r>
          </w:p>
        </w:tc>
      </w:tr>
      <w:tr w:rsidR="009F7618">
        <w:trPr>
          <w:trHeight w:val="7085"/>
        </w:trPr>
        <w:tc>
          <w:tcPr>
            <w:tcW w:w="1307" w:type="dxa"/>
            <w:vMerge/>
          </w:tcPr>
          <w:p w:rsidR="009F7618" w:rsidRDefault="009F7618"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9F7618" w:rsidRDefault="003643BC"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</w:t>
            </w:r>
          </w:p>
          <w:p w:rsidR="009F7618" w:rsidRDefault="009F7618"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F7618" w:rsidRDefault="003643BC"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雅安城利水电开发有限责任公司门坎石电站</w:t>
            </w:r>
            <w:r>
              <w:rPr>
                <w:rFonts w:ascii="宋体" w:hAnsi="宋体" w:hint="eastAsia"/>
                <w:bCs/>
                <w:szCs w:val="21"/>
              </w:rPr>
              <w:t>和</w:t>
            </w:r>
            <w:r>
              <w:rPr>
                <w:rFonts w:ascii="宋体" w:hAnsi="宋体" w:hint="eastAsia"/>
                <w:bCs/>
                <w:szCs w:val="21"/>
              </w:rPr>
              <w:t>土地沟电站《水生生物影响</w:t>
            </w:r>
            <w:r>
              <w:rPr>
                <w:rFonts w:ascii="宋体" w:hAnsi="宋体" w:hint="eastAsia"/>
                <w:bCs/>
                <w:szCs w:val="21"/>
              </w:rPr>
              <w:t>评价</w:t>
            </w:r>
            <w:r>
              <w:rPr>
                <w:rFonts w:ascii="宋体" w:hAnsi="宋体" w:hint="eastAsia"/>
                <w:bCs/>
                <w:szCs w:val="21"/>
              </w:rPr>
              <w:t>及补救措施专题报告》编制</w:t>
            </w:r>
          </w:p>
        </w:tc>
        <w:tc>
          <w:tcPr>
            <w:tcW w:w="5060" w:type="dxa"/>
          </w:tcPr>
          <w:p w:rsidR="009F7618" w:rsidRDefault="003643BC">
            <w:pPr>
              <w:numPr>
                <w:ilvl w:val="0"/>
                <w:numId w:val="3"/>
              </w:numPr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对荥经县</w:t>
            </w:r>
            <w:r>
              <w:rPr>
                <w:rFonts w:ascii="宋体" w:hAnsi="宋体"/>
                <w:bCs/>
                <w:szCs w:val="21"/>
              </w:rPr>
              <w:t>门坎石电站</w:t>
            </w:r>
            <w:r>
              <w:rPr>
                <w:rFonts w:ascii="宋体" w:hAnsi="宋体" w:hint="eastAsia"/>
                <w:bCs/>
                <w:szCs w:val="21"/>
              </w:rPr>
              <w:t>和</w:t>
            </w:r>
            <w:r>
              <w:rPr>
                <w:rFonts w:ascii="宋体" w:hAnsi="宋体"/>
                <w:bCs/>
                <w:szCs w:val="21"/>
              </w:rPr>
              <w:t>土地沟电站</w:t>
            </w:r>
            <w:r>
              <w:rPr>
                <w:rFonts w:ascii="宋体" w:hAnsi="宋体" w:hint="eastAsia"/>
                <w:bCs/>
                <w:szCs w:val="21"/>
              </w:rPr>
              <w:t>进行</w:t>
            </w:r>
            <w:r>
              <w:rPr>
                <w:rFonts w:ascii="宋体" w:hAnsi="宋体"/>
                <w:bCs/>
                <w:szCs w:val="21"/>
              </w:rPr>
              <w:t>《水生生物影响</w:t>
            </w:r>
            <w:r>
              <w:rPr>
                <w:rFonts w:ascii="宋体" w:hAnsi="宋体" w:hint="eastAsia"/>
                <w:bCs/>
                <w:szCs w:val="21"/>
              </w:rPr>
              <w:t>评价</w:t>
            </w:r>
            <w:r>
              <w:rPr>
                <w:rFonts w:ascii="宋体" w:hAnsi="宋体"/>
                <w:bCs/>
                <w:szCs w:val="21"/>
              </w:rPr>
              <w:t>及补救措施专题报告》编制</w:t>
            </w:r>
            <w:r>
              <w:rPr>
                <w:rFonts w:ascii="宋体" w:hAnsi="宋体" w:hint="eastAsia"/>
                <w:bCs/>
                <w:szCs w:val="21"/>
              </w:rPr>
              <w:t>，并通过专家对报告的评审，配合业主取得政府相关主管部门的批复。</w:t>
            </w:r>
          </w:p>
          <w:p w:rsidR="009F7618" w:rsidRDefault="003643BC">
            <w:pPr>
              <w:numPr>
                <w:ilvl w:val="0"/>
                <w:numId w:val="3"/>
              </w:numPr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取水口情况：门坎石电站一个取水口、土地沟电站两个取水口（均在生态修复区内）。</w:t>
            </w:r>
          </w:p>
          <w:p w:rsidR="009F7618" w:rsidRDefault="003643BC">
            <w:pPr>
              <w:numPr>
                <w:ilvl w:val="0"/>
                <w:numId w:val="3"/>
              </w:numPr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支付方式：项目合同签订后支付</w:t>
            </w:r>
            <w:r>
              <w:rPr>
                <w:rFonts w:ascii="宋体" w:hAnsi="宋体" w:hint="eastAsia"/>
                <w:bCs/>
                <w:szCs w:val="21"/>
              </w:rPr>
              <w:t>50%</w:t>
            </w:r>
            <w:r>
              <w:rPr>
                <w:rFonts w:ascii="宋体" w:hAnsi="宋体" w:hint="eastAsia"/>
                <w:bCs/>
                <w:szCs w:val="21"/>
              </w:rPr>
              <w:t>的预付款，取得相关成果并成功通过专家评审后支付剩余</w:t>
            </w:r>
            <w:r>
              <w:rPr>
                <w:rFonts w:ascii="宋体" w:hAnsi="宋体" w:hint="eastAsia"/>
                <w:bCs/>
                <w:szCs w:val="21"/>
              </w:rPr>
              <w:t>50%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9F7618" w:rsidRDefault="009F7618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4" w:type="dxa"/>
          </w:tcPr>
          <w:p w:rsidR="009F7618" w:rsidRDefault="003643BC">
            <w:pPr>
              <w:spacing w:line="5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门坎石电站和土地沟电站报告编制总费用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</w:t>
            </w:r>
          </w:p>
          <w:p w:rsidR="009F7618" w:rsidRDefault="003643BC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  <w:szCs w:val="21"/>
              </w:rPr>
              <w:t>元。</w:t>
            </w:r>
          </w:p>
          <w:p w:rsidR="009F7618" w:rsidRDefault="009F761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9F7618" w:rsidRDefault="003643BC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9F7618" w:rsidRDefault="009F761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7618">
        <w:trPr>
          <w:trHeight w:val="1481"/>
        </w:trPr>
        <w:tc>
          <w:tcPr>
            <w:tcW w:w="10168" w:type="dxa"/>
            <w:gridSpan w:val="5"/>
          </w:tcPr>
          <w:p w:rsidR="009F7618" w:rsidRDefault="003643BC"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报价单位名称（盖章）：</w:t>
            </w:r>
          </w:p>
          <w:p w:rsidR="009F7618" w:rsidRDefault="009F7618"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 w:rsidR="009F7618" w:rsidRDefault="009F7618">
      <w:pPr>
        <w:rPr>
          <w:rFonts w:ascii="宋体" w:hAnsi="宋体"/>
          <w:color w:val="000000"/>
          <w:sz w:val="28"/>
        </w:rPr>
      </w:pPr>
    </w:p>
    <w:p w:rsidR="009F7618" w:rsidRDefault="003643BC"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）此附件须装入报价文件中。</w:t>
      </w:r>
    </w:p>
    <w:p w:rsidR="009F7618" w:rsidRDefault="009F7618">
      <w:pPr>
        <w:adjustRightInd w:val="0"/>
        <w:spacing w:line="400" w:lineRule="exact"/>
        <w:jc w:val="left"/>
        <w:rPr>
          <w:rFonts w:ascii="宋体" w:hAnsi="宋体"/>
          <w:b/>
          <w:color w:val="000000"/>
          <w:spacing w:val="10"/>
          <w:kern w:val="28"/>
          <w:sz w:val="28"/>
        </w:rPr>
      </w:pPr>
    </w:p>
    <w:p w:rsidR="009F7618" w:rsidRDefault="003643BC"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公司名称（盖章）：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　　　　　　　</w:t>
      </w:r>
      <w:r>
        <w:rPr>
          <w:rFonts w:ascii="宋体" w:hAnsi="宋体" w:hint="eastAsia"/>
          <w:color w:val="000000"/>
          <w:sz w:val="24"/>
        </w:rPr>
        <w:t xml:space="preserve">      </w:t>
      </w:r>
    </w:p>
    <w:p w:rsidR="009F7618" w:rsidRDefault="003643BC"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法定代表人或授权代表（签字）：</w:t>
      </w:r>
      <w:r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　　　　　　　</w:t>
      </w:r>
    </w:p>
    <w:p w:rsidR="009F7618" w:rsidRDefault="003643BC"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日期</w:t>
      </w:r>
      <w:r>
        <w:rPr>
          <w:rFonts w:ascii="宋体" w:hAnsi="宋体" w:hint="eastAsia"/>
          <w:color w:val="000000"/>
          <w:sz w:val="24"/>
        </w:rPr>
        <w:t>: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　　　　　　　　　</w:t>
      </w:r>
      <w:bookmarkEnd w:id="2"/>
    </w:p>
    <w:p w:rsidR="009F7618" w:rsidRDefault="009F7618"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 w:rsidR="009F7618" w:rsidRDefault="009F7618">
      <w:pPr>
        <w:spacing w:line="360" w:lineRule="auto"/>
        <w:rPr>
          <w:rFonts w:ascii="宋体" w:hAnsi="宋体"/>
          <w:color w:val="000000"/>
        </w:rPr>
      </w:pPr>
    </w:p>
    <w:p w:rsidR="009F7618" w:rsidRDefault="003643BC">
      <w:pPr>
        <w:spacing w:line="360" w:lineRule="auto"/>
        <w:rPr>
          <w:rFonts w:ascii="宋体" w:hAnsi="宋体"/>
          <w:b/>
          <w:color w:val="000000"/>
          <w:sz w:val="30"/>
        </w:rPr>
      </w:pPr>
      <w:r>
        <w:rPr>
          <w:rFonts w:ascii="宋体" w:hAnsi="宋体" w:hint="eastAsia"/>
          <w:color w:val="000000"/>
        </w:rPr>
        <w:t>附件</w:t>
      </w: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：法定代表人授权委托书格式</w:t>
      </w:r>
    </w:p>
    <w:p w:rsidR="009F7618" w:rsidRDefault="003643BC">
      <w:pPr>
        <w:spacing w:line="360" w:lineRule="auto"/>
        <w:jc w:val="center"/>
        <w:rPr>
          <w:rFonts w:ascii="宋体" w:hAnsi="宋体"/>
          <w:b/>
          <w:color w:val="000000"/>
          <w:sz w:val="36"/>
        </w:rPr>
      </w:pPr>
      <w:r>
        <w:rPr>
          <w:rFonts w:ascii="宋体" w:hAnsi="宋体" w:hint="eastAsia"/>
          <w:b/>
          <w:color w:val="000000"/>
          <w:sz w:val="36"/>
        </w:rPr>
        <w:t>授权委托书</w:t>
      </w:r>
    </w:p>
    <w:p w:rsidR="009F7618" w:rsidRDefault="003643BC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               </w:t>
      </w: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24"/>
        </w:rPr>
        <w:t>本人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（姓名）系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sz w:val="24"/>
        </w:rPr>
        <w:t>（报价人名称）的法定代表人，现委托本单位人员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（姓名）为我方代理人。代理人根据授权，以我方名义签署、澄清、说明、补正、递交、撤回、修改</w:t>
      </w:r>
      <w:r>
        <w:rPr>
          <w:rFonts w:ascii="宋体" w:hAnsi="宋体" w:cs="宋体" w:hint="eastAsia"/>
          <w:sz w:val="24"/>
          <w:u w:val="single"/>
        </w:rPr>
        <w:t>雅安城利水电开发有限责任公司门坎石电站和土地沟电站《水生生物影响及补救措施专题报告》编制</w:t>
      </w:r>
      <w:r>
        <w:rPr>
          <w:rFonts w:ascii="宋体" w:hAnsi="宋体" w:cs="宋体" w:hint="eastAsia"/>
          <w:sz w:val="24"/>
          <w:u w:val="single"/>
        </w:rPr>
        <w:t>项目</w:t>
      </w:r>
      <w:r>
        <w:rPr>
          <w:rFonts w:ascii="宋体" w:hAnsi="宋体" w:cs="宋体" w:hint="eastAsia"/>
          <w:sz w:val="24"/>
        </w:rPr>
        <w:t>（项目名称）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报价文件、签订合同和处理有关事宜（向有关行政监督部门投诉另行授权），其法律后果由我方承担。</w:t>
      </w: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委托期限：从本授权委托书签署之日起至投标有效期结束为止。</w:t>
      </w: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代理人无转委托权。</w:t>
      </w:r>
    </w:p>
    <w:p w:rsidR="009F7618" w:rsidRDefault="009F7618">
      <w:pPr>
        <w:spacing w:line="360" w:lineRule="auto"/>
        <w:rPr>
          <w:rFonts w:ascii="宋体" w:hAnsi="宋体" w:cs="宋体"/>
          <w:sz w:val="24"/>
        </w:rPr>
      </w:pP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</w:t>
      </w: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投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标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人：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sz w:val="24"/>
        </w:rPr>
        <w:t>（盖单位章）</w:t>
      </w: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法定代表人：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sz w:val="24"/>
        </w:rPr>
        <w:t>（签字）</w:t>
      </w:r>
    </w:p>
    <w:p w:rsidR="009F7618" w:rsidRDefault="009F7618">
      <w:pPr>
        <w:spacing w:line="360" w:lineRule="auto"/>
        <w:rPr>
          <w:rFonts w:ascii="宋体" w:hAnsi="宋体" w:cs="宋体"/>
          <w:sz w:val="24"/>
        </w:rPr>
      </w:pP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委托代理人：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sz w:val="24"/>
        </w:rPr>
        <w:t>（签字）</w:t>
      </w: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联系电话：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固定电话）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（移动电话）</w:t>
      </w:r>
    </w:p>
    <w:p w:rsidR="009F7618" w:rsidRDefault="009F7618">
      <w:pPr>
        <w:spacing w:line="360" w:lineRule="auto"/>
        <w:rPr>
          <w:rFonts w:ascii="宋体" w:hAnsi="宋体" w:cs="宋体"/>
          <w:sz w:val="24"/>
        </w:rPr>
      </w:pPr>
    </w:p>
    <w:p w:rsidR="009F7618" w:rsidRDefault="003643B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日期</w:t>
      </w:r>
      <w:r>
        <w:rPr>
          <w:rFonts w:ascii="宋体" w:hAnsi="宋体" w:cs="宋体"/>
          <w:sz w:val="24"/>
        </w:rPr>
        <w:t>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日</w:t>
      </w:r>
    </w:p>
    <w:p w:rsidR="009F7618" w:rsidRDefault="003643BC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（注：委托书后附法人身份证、授权人身份证及营业执照复印件</w:t>
      </w:r>
      <w:proofErr w:type="gramStart"/>
      <w:r>
        <w:rPr>
          <w:rFonts w:ascii="宋体" w:hAnsi="宋体" w:cs="宋体" w:hint="eastAsia"/>
          <w:color w:val="000000"/>
          <w:sz w:val="24"/>
        </w:rPr>
        <w:t>盖鲜章</w:t>
      </w:r>
      <w:proofErr w:type="gramEnd"/>
      <w:r>
        <w:rPr>
          <w:rFonts w:ascii="宋体" w:hAnsi="宋体" w:cs="宋体" w:hint="eastAsia"/>
          <w:color w:val="000000"/>
          <w:sz w:val="24"/>
        </w:rPr>
        <w:t>）</w:t>
      </w:r>
    </w:p>
    <w:p w:rsidR="009F7618" w:rsidRDefault="003643BC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（注意：适用于报价人，应装订入报价文件中用于询价小组审查）</w:t>
      </w:r>
    </w:p>
    <w:p w:rsidR="009F7618" w:rsidRDefault="009F7618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9F7618" w:rsidRDefault="009F7618">
      <w:pPr>
        <w:spacing w:line="360" w:lineRule="auto"/>
        <w:outlineLvl w:val="1"/>
        <w:rPr>
          <w:rFonts w:ascii="宋体" w:hAnsi="宋体"/>
          <w:color w:val="000000"/>
        </w:rPr>
      </w:pPr>
    </w:p>
    <w:p w:rsidR="009F7618" w:rsidRDefault="009F7618">
      <w:pPr>
        <w:spacing w:line="360" w:lineRule="auto"/>
        <w:outlineLvl w:val="1"/>
        <w:rPr>
          <w:rFonts w:ascii="宋体" w:hAnsi="宋体"/>
          <w:color w:val="000000"/>
        </w:rPr>
      </w:pPr>
    </w:p>
    <w:p w:rsidR="009F7618" w:rsidRDefault="009F7618">
      <w:pPr>
        <w:spacing w:line="360" w:lineRule="auto"/>
        <w:outlineLvl w:val="1"/>
        <w:rPr>
          <w:rFonts w:ascii="宋体" w:hAnsi="宋体"/>
          <w:color w:val="000000"/>
        </w:rPr>
      </w:pPr>
    </w:p>
    <w:p w:rsidR="009F7618" w:rsidRDefault="009F7618">
      <w:pPr>
        <w:spacing w:line="400" w:lineRule="exact"/>
        <w:rPr>
          <w:rFonts w:ascii="宋体" w:hAnsi="宋体"/>
        </w:rPr>
      </w:pPr>
    </w:p>
    <w:sectPr w:rsidR="009F7618">
      <w:footnotePr>
        <w:pos w:val="beneathText"/>
      </w:footnotePr>
      <w:pgSz w:w="11905" w:h="16837"/>
      <w:pgMar w:top="1332" w:right="1361" w:bottom="1332" w:left="1361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BC" w:rsidRDefault="003643BC">
      <w:r>
        <w:separator/>
      </w:r>
    </w:p>
  </w:endnote>
  <w:endnote w:type="continuationSeparator" w:id="0">
    <w:p w:rsidR="003643BC" w:rsidRDefault="0036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8" w:rsidRDefault="003643BC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9F7618" w:rsidRDefault="009F76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8" w:rsidRDefault="009F76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8" w:rsidRDefault="009F761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8" w:rsidRDefault="009F7618">
    <w:pPr>
      <w:pStyle w:val="a9"/>
      <w:jc w:val="center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BC" w:rsidRDefault="003643BC">
      <w:r>
        <w:separator/>
      </w:r>
    </w:p>
  </w:footnote>
  <w:footnote w:type="continuationSeparator" w:id="0">
    <w:p w:rsidR="003643BC" w:rsidRDefault="0036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8" w:rsidRDefault="009F76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8" w:rsidRDefault="009F7618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8" w:rsidRDefault="009F761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18" w:rsidRDefault="009F7618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pStyle w:val="1"/>
      <w:lvlText w:val="%1."/>
      <w:lvlJc w:val="left"/>
      <w:pPr>
        <w:tabs>
          <w:tab w:val="left" w:pos="420"/>
        </w:tabs>
        <w:ind w:left="430" w:hanging="430"/>
      </w:pPr>
      <w:rPr>
        <w:rFonts w:hint="eastAsia"/>
      </w:rPr>
    </w:lvl>
    <w:lvl w:ilvl="1">
      <w:start w:val="1"/>
      <w:numFmt w:val="decimal"/>
      <w:pStyle w:val="11"/>
      <w:lvlText w:val="%1.%2"/>
      <w:lvlJc w:val="left"/>
      <w:pPr>
        <w:tabs>
          <w:tab w:val="left" w:pos="1268"/>
        </w:tabs>
        <w:ind w:left="1268" w:hanging="700"/>
      </w:pPr>
      <w:rPr>
        <w:rFonts w:hint="eastAsia"/>
      </w:rPr>
    </w:lvl>
    <w:lvl w:ilvl="2">
      <w:start w:val="1"/>
      <w:numFmt w:val="decimal"/>
      <w:pStyle w:val="111"/>
      <w:lvlText w:val="%1.%2.%3"/>
      <w:lvlJc w:val="left"/>
      <w:pPr>
        <w:tabs>
          <w:tab w:val="left" w:pos="1360"/>
        </w:tabs>
        <w:ind w:left="1360" w:hanging="10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480"/>
        </w:tabs>
        <w:ind w:left="2464" w:hanging="198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31"/>
        </w:tabs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740"/>
        </w:tabs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07"/>
        </w:tabs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874"/>
        </w:tabs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82"/>
        </w:tabs>
        <w:ind w:left="5582" w:hanging="1700"/>
      </w:pPr>
      <w:rPr>
        <w:rFonts w:hint="eastAsia"/>
      </w:r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1">
      <w:start w:val="1"/>
      <w:numFmt w:val="decimal"/>
      <w:pStyle w:val="110"/>
      <w:lvlText w:val="%1.%2"/>
      <w:lvlJc w:val="left"/>
      <w:pPr>
        <w:tabs>
          <w:tab w:val="left" w:pos="700"/>
        </w:tabs>
        <w:ind w:left="700" w:hanging="7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984" w:hanging="198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24A6A9AB"/>
    <w:multiLevelType w:val="singleLevel"/>
    <w:tmpl w:val="24A6A9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A"/>
    <w:rsid w:val="0000447F"/>
    <w:rsid w:val="00005A11"/>
    <w:rsid w:val="00007FDD"/>
    <w:rsid w:val="0001119D"/>
    <w:rsid w:val="0001306B"/>
    <w:rsid w:val="00022146"/>
    <w:rsid w:val="00023524"/>
    <w:rsid w:val="00035BAF"/>
    <w:rsid w:val="00035C16"/>
    <w:rsid w:val="00041622"/>
    <w:rsid w:val="00046ED4"/>
    <w:rsid w:val="00052684"/>
    <w:rsid w:val="00052A66"/>
    <w:rsid w:val="00052AF1"/>
    <w:rsid w:val="00056AB3"/>
    <w:rsid w:val="00057869"/>
    <w:rsid w:val="00071F0D"/>
    <w:rsid w:val="000746D1"/>
    <w:rsid w:val="00074AD3"/>
    <w:rsid w:val="00092F82"/>
    <w:rsid w:val="0009404B"/>
    <w:rsid w:val="000A4765"/>
    <w:rsid w:val="000C0234"/>
    <w:rsid w:val="000C2E15"/>
    <w:rsid w:val="000C4EC1"/>
    <w:rsid w:val="000C68A7"/>
    <w:rsid w:val="000D31BE"/>
    <w:rsid w:val="000D4F57"/>
    <w:rsid w:val="000D52B5"/>
    <w:rsid w:val="000F1E6B"/>
    <w:rsid w:val="001028CF"/>
    <w:rsid w:val="00110D6F"/>
    <w:rsid w:val="00117381"/>
    <w:rsid w:val="001176F8"/>
    <w:rsid w:val="00120F74"/>
    <w:rsid w:val="001239CF"/>
    <w:rsid w:val="00124F63"/>
    <w:rsid w:val="0012660A"/>
    <w:rsid w:val="001331BD"/>
    <w:rsid w:val="00133460"/>
    <w:rsid w:val="00141712"/>
    <w:rsid w:val="00143FF6"/>
    <w:rsid w:val="0015538C"/>
    <w:rsid w:val="00162891"/>
    <w:rsid w:val="0017018B"/>
    <w:rsid w:val="00170BC7"/>
    <w:rsid w:val="00177BEE"/>
    <w:rsid w:val="00177CC6"/>
    <w:rsid w:val="001810EF"/>
    <w:rsid w:val="00183AE8"/>
    <w:rsid w:val="00185D8A"/>
    <w:rsid w:val="00193806"/>
    <w:rsid w:val="00193F10"/>
    <w:rsid w:val="001944BE"/>
    <w:rsid w:val="00197E73"/>
    <w:rsid w:val="001A17F7"/>
    <w:rsid w:val="001A3ED2"/>
    <w:rsid w:val="001B14DD"/>
    <w:rsid w:val="001B502E"/>
    <w:rsid w:val="001C0D5F"/>
    <w:rsid w:val="001D1408"/>
    <w:rsid w:val="001D62BD"/>
    <w:rsid w:val="001E732A"/>
    <w:rsid w:val="001F171A"/>
    <w:rsid w:val="00202341"/>
    <w:rsid w:val="00203CFB"/>
    <w:rsid w:val="00212626"/>
    <w:rsid w:val="00213436"/>
    <w:rsid w:val="0021603B"/>
    <w:rsid w:val="00217923"/>
    <w:rsid w:val="0023566F"/>
    <w:rsid w:val="0024204D"/>
    <w:rsid w:val="00244F47"/>
    <w:rsid w:val="00250433"/>
    <w:rsid w:val="00252C7D"/>
    <w:rsid w:val="00262273"/>
    <w:rsid w:val="00264144"/>
    <w:rsid w:val="00264FDC"/>
    <w:rsid w:val="00266490"/>
    <w:rsid w:val="00272F24"/>
    <w:rsid w:val="002765FA"/>
    <w:rsid w:val="00277BDC"/>
    <w:rsid w:val="00293259"/>
    <w:rsid w:val="00295AA7"/>
    <w:rsid w:val="002A00F2"/>
    <w:rsid w:val="002B698B"/>
    <w:rsid w:val="002C082D"/>
    <w:rsid w:val="002C2A93"/>
    <w:rsid w:val="002D79D1"/>
    <w:rsid w:val="002E0F4F"/>
    <w:rsid w:val="002F3456"/>
    <w:rsid w:val="00300C8F"/>
    <w:rsid w:val="003070F3"/>
    <w:rsid w:val="0031539C"/>
    <w:rsid w:val="00323AA6"/>
    <w:rsid w:val="00324303"/>
    <w:rsid w:val="00324865"/>
    <w:rsid w:val="003415FF"/>
    <w:rsid w:val="003447F5"/>
    <w:rsid w:val="00347D60"/>
    <w:rsid w:val="00352341"/>
    <w:rsid w:val="003543A2"/>
    <w:rsid w:val="003643BC"/>
    <w:rsid w:val="00365A64"/>
    <w:rsid w:val="00367C25"/>
    <w:rsid w:val="00371B75"/>
    <w:rsid w:val="00375C49"/>
    <w:rsid w:val="0038310B"/>
    <w:rsid w:val="00390331"/>
    <w:rsid w:val="00396205"/>
    <w:rsid w:val="003A0637"/>
    <w:rsid w:val="003A4FA7"/>
    <w:rsid w:val="003A6E62"/>
    <w:rsid w:val="003A7063"/>
    <w:rsid w:val="003B2162"/>
    <w:rsid w:val="003B3CCB"/>
    <w:rsid w:val="003B6ACE"/>
    <w:rsid w:val="003C42B6"/>
    <w:rsid w:val="003D070C"/>
    <w:rsid w:val="003D6EE2"/>
    <w:rsid w:val="003D71F8"/>
    <w:rsid w:val="003E3C9E"/>
    <w:rsid w:val="003F5CB4"/>
    <w:rsid w:val="003F66F2"/>
    <w:rsid w:val="00400B14"/>
    <w:rsid w:val="004025A3"/>
    <w:rsid w:val="00410E2B"/>
    <w:rsid w:val="00415963"/>
    <w:rsid w:val="00417EE1"/>
    <w:rsid w:val="00420727"/>
    <w:rsid w:val="00422BA6"/>
    <w:rsid w:val="0042520F"/>
    <w:rsid w:val="0042613C"/>
    <w:rsid w:val="00440118"/>
    <w:rsid w:val="00446442"/>
    <w:rsid w:val="0044655A"/>
    <w:rsid w:val="00453844"/>
    <w:rsid w:val="00463E4D"/>
    <w:rsid w:val="00474F1C"/>
    <w:rsid w:val="0048544B"/>
    <w:rsid w:val="004961A2"/>
    <w:rsid w:val="00496E04"/>
    <w:rsid w:val="004A2A12"/>
    <w:rsid w:val="004B046D"/>
    <w:rsid w:val="004B1F96"/>
    <w:rsid w:val="004B2DD4"/>
    <w:rsid w:val="004C28B2"/>
    <w:rsid w:val="004E133F"/>
    <w:rsid w:val="004E2672"/>
    <w:rsid w:val="004E7888"/>
    <w:rsid w:val="004F6237"/>
    <w:rsid w:val="0050372E"/>
    <w:rsid w:val="00515632"/>
    <w:rsid w:val="0051796A"/>
    <w:rsid w:val="005270AE"/>
    <w:rsid w:val="0053009D"/>
    <w:rsid w:val="00530D64"/>
    <w:rsid w:val="00534657"/>
    <w:rsid w:val="00537493"/>
    <w:rsid w:val="005445B3"/>
    <w:rsid w:val="00552965"/>
    <w:rsid w:val="0055615F"/>
    <w:rsid w:val="005632AF"/>
    <w:rsid w:val="005662B3"/>
    <w:rsid w:val="00571D39"/>
    <w:rsid w:val="00584699"/>
    <w:rsid w:val="0058711C"/>
    <w:rsid w:val="005927EE"/>
    <w:rsid w:val="0059627D"/>
    <w:rsid w:val="005A3583"/>
    <w:rsid w:val="005A45BC"/>
    <w:rsid w:val="005A5752"/>
    <w:rsid w:val="005A6B82"/>
    <w:rsid w:val="005D191F"/>
    <w:rsid w:val="005E13A1"/>
    <w:rsid w:val="005E75AD"/>
    <w:rsid w:val="005F17BB"/>
    <w:rsid w:val="00600432"/>
    <w:rsid w:val="00600F30"/>
    <w:rsid w:val="00621FA6"/>
    <w:rsid w:val="006258D8"/>
    <w:rsid w:val="00626D3E"/>
    <w:rsid w:val="0064130B"/>
    <w:rsid w:val="006530AA"/>
    <w:rsid w:val="0065327F"/>
    <w:rsid w:val="0065361F"/>
    <w:rsid w:val="0065734D"/>
    <w:rsid w:val="00665F7D"/>
    <w:rsid w:val="006660AE"/>
    <w:rsid w:val="00675FE0"/>
    <w:rsid w:val="00684B49"/>
    <w:rsid w:val="00686B28"/>
    <w:rsid w:val="006901B9"/>
    <w:rsid w:val="006965D6"/>
    <w:rsid w:val="006C1A37"/>
    <w:rsid w:val="006C1A52"/>
    <w:rsid w:val="006C2C96"/>
    <w:rsid w:val="006D122F"/>
    <w:rsid w:val="006E030B"/>
    <w:rsid w:val="006E5644"/>
    <w:rsid w:val="006F315D"/>
    <w:rsid w:val="006F78BA"/>
    <w:rsid w:val="00700E17"/>
    <w:rsid w:val="00702AA1"/>
    <w:rsid w:val="007104C5"/>
    <w:rsid w:val="0071233C"/>
    <w:rsid w:val="0072698C"/>
    <w:rsid w:val="00736229"/>
    <w:rsid w:val="0073712D"/>
    <w:rsid w:val="00747EDC"/>
    <w:rsid w:val="0075297A"/>
    <w:rsid w:val="007574C0"/>
    <w:rsid w:val="00765224"/>
    <w:rsid w:val="007678A3"/>
    <w:rsid w:val="00767ED0"/>
    <w:rsid w:val="00781244"/>
    <w:rsid w:val="00784E04"/>
    <w:rsid w:val="00784F9F"/>
    <w:rsid w:val="007850B1"/>
    <w:rsid w:val="00790025"/>
    <w:rsid w:val="00793000"/>
    <w:rsid w:val="0079586F"/>
    <w:rsid w:val="007A01A4"/>
    <w:rsid w:val="007A2FAF"/>
    <w:rsid w:val="007A71E7"/>
    <w:rsid w:val="007A75FD"/>
    <w:rsid w:val="007A7EF3"/>
    <w:rsid w:val="007A7F5D"/>
    <w:rsid w:val="007C0314"/>
    <w:rsid w:val="007C0977"/>
    <w:rsid w:val="007C2601"/>
    <w:rsid w:val="007C2773"/>
    <w:rsid w:val="007E027A"/>
    <w:rsid w:val="007E219D"/>
    <w:rsid w:val="007E6947"/>
    <w:rsid w:val="007E7A41"/>
    <w:rsid w:val="007E7CB0"/>
    <w:rsid w:val="007F4BC2"/>
    <w:rsid w:val="00804F83"/>
    <w:rsid w:val="0081171A"/>
    <w:rsid w:val="00812C36"/>
    <w:rsid w:val="00815E01"/>
    <w:rsid w:val="00823305"/>
    <w:rsid w:val="008305D5"/>
    <w:rsid w:val="00833602"/>
    <w:rsid w:val="008429A8"/>
    <w:rsid w:val="00850992"/>
    <w:rsid w:val="00854539"/>
    <w:rsid w:val="00855CDE"/>
    <w:rsid w:val="00866172"/>
    <w:rsid w:val="00872239"/>
    <w:rsid w:val="00881F49"/>
    <w:rsid w:val="0089001E"/>
    <w:rsid w:val="00893C0A"/>
    <w:rsid w:val="00897672"/>
    <w:rsid w:val="008A0AA9"/>
    <w:rsid w:val="008A5C34"/>
    <w:rsid w:val="008C1D22"/>
    <w:rsid w:val="008C5AF5"/>
    <w:rsid w:val="008E2CF8"/>
    <w:rsid w:val="008F2A3F"/>
    <w:rsid w:val="008F5F75"/>
    <w:rsid w:val="00903A1A"/>
    <w:rsid w:val="00903A61"/>
    <w:rsid w:val="0091187D"/>
    <w:rsid w:val="0091484F"/>
    <w:rsid w:val="00916BA5"/>
    <w:rsid w:val="00922C3E"/>
    <w:rsid w:val="009245DF"/>
    <w:rsid w:val="00926CF7"/>
    <w:rsid w:val="00942D4A"/>
    <w:rsid w:val="009545EB"/>
    <w:rsid w:val="00955B3A"/>
    <w:rsid w:val="009665E3"/>
    <w:rsid w:val="00970FC2"/>
    <w:rsid w:val="00976397"/>
    <w:rsid w:val="009776D5"/>
    <w:rsid w:val="00977CF3"/>
    <w:rsid w:val="00981521"/>
    <w:rsid w:val="009826FC"/>
    <w:rsid w:val="009903D6"/>
    <w:rsid w:val="00990CAB"/>
    <w:rsid w:val="009925A9"/>
    <w:rsid w:val="00993CAC"/>
    <w:rsid w:val="00994BF4"/>
    <w:rsid w:val="00995E66"/>
    <w:rsid w:val="009A3388"/>
    <w:rsid w:val="009A411A"/>
    <w:rsid w:val="009B3FA1"/>
    <w:rsid w:val="009B4E62"/>
    <w:rsid w:val="009B5F99"/>
    <w:rsid w:val="009B688F"/>
    <w:rsid w:val="009B6DCE"/>
    <w:rsid w:val="009D1764"/>
    <w:rsid w:val="009D5D1C"/>
    <w:rsid w:val="009D5FB8"/>
    <w:rsid w:val="009E048C"/>
    <w:rsid w:val="009E3499"/>
    <w:rsid w:val="009F3B79"/>
    <w:rsid w:val="009F7618"/>
    <w:rsid w:val="00A11C99"/>
    <w:rsid w:val="00A176BE"/>
    <w:rsid w:val="00A20847"/>
    <w:rsid w:val="00A23F1E"/>
    <w:rsid w:val="00A27321"/>
    <w:rsid w:val="00A3116D"/>
    <w:rsid w:val="00A3250A"/>
    <w:rsid w:val="00A33432"/>
    <w:rsid w:val="00A334B2"/>
    <w:rsid w:val="00A347C4"/>
    <w:rsid w:val="00A379AA"/>
    <w:rsid w:val="00A40216"/>
    <w:rsid w:val="00A5111A"/>
    <w:rsid w:val="00A55577"/>
    <w:rsid w:val="00A606EA"/>
    <w:rsid w:val="00A67EB6"/>
    <w:rsid w:val="00A70688"/>
    <w:rsid w:val="00A71540"/>
    <w:rsid w:val="00A734CD"/>
    <w:rsid w:val="00A833A6"/>
    <w:rsid w:val="00A93C55"/>
    <w:rsid w:val="00AA4C89"/>
    <w:rsid w:val="00AA54DF"/>
    <w:rsid w:val="00AA5D11"/>
    <w:rsid w:val="00AB2C41"/>
    <w:rsid w:val="00AB5B78"/>
    <w:rsid w:val="00AC305C"/>
    <w:rsid w:val="00AC3E06"/>
    <w:rsid w:val="00AD092E"/>
    <w:rsid w:val="00AD0D34"/>
    <w:rsid w:val="00AE263B"/>
    <w:rsid w:val="00AE4BD7"/>
    <w:rsid w:val="00AE5D6C"/>
    <w:rsid w:val="00AF1013"/>
    <w:rsid w:val="00AF375F"/>
    <w:rsid w:val="00AF5649"/>
    <w:rsid w:val="00AF697A"/>
    <w:rsid w:val="00B05460"/>
    <w:rsid w:val="00B05790"/>
    <w:rsid w:val="00B13AC7"/>
    <w:rsid w:val="00B1728A"/>
    <w:rsid w:val="00B22D7C"/>
    <w:rsid w:val="00B31FED"/>
    <w:rsid w:val="00B33DA9"/>
    <w:rsid w:val="00B34B33"/>
    <w:rsid w:val="00B374F3"/>
    <w:rsid w:val="00B4089B"/>
    <w:rsid w:val="00B42FF1"/>
    <w:rsid w:val="00B44474"/>
    <w:rsid w:val="00B5457B"/>
    <w:rsid w:val="00B55600"/>
    <w:rsid w:val="00B55DB4"/>
    <w:rsid w:val="00B569E9"/>
    <w:rsid w:val="00B63B95"/>
    <w:rsid w:val="00B63CB7"/>
    <w:rsid w:val="00B76901"/>
    <w:rsid w:val="00B87D5B"/>
    <w:rsid w:val="00B928BD"/>
    <w:rsid w:val="00B929F4"/>
    <w:rsid w:val="00B9339D"/>
    <w:rsid w:val="00B93454"/>
    <w:rsid w:val="00B963C3"/>
    <w:rsid w:val="00B97EFD"/>
    <w:rsid w:val="00BA1180"/>
    <w:rsid w:val="00BA1AA7"/>
    <w:rsid w:val="00BA2631"/>
    <w:rsid w:val="00BA488C"/>
    <w:rsid w:val="00BA5EA3"/>
    <w:rsid w:val="00BB4C74"/>
    <w:rsid w:val="00BB61B8"/>
    <w:rsid w:val="00BD0EBF"/>
    <w:rsid w:val="00BD4A8C"/>
    <w:rsid w:val="00BE2ACE"/>
    <w:rsid w:val="00BE4155"/>
    <w:rsid w:val="00BF32FC"/>
    <w:rsid w:val="00C058AD"/>
    <w:rsid w:val="00C06E59"/>
    <w:rsid w:val="00C07A11"/>
    <w:rsid w:val="00C13B70"/>
    <w:rsid w:val="00C2422A"/>
    <w:rsid w:val="00C253A9"/>
    <w:rsid w:val="00C31A47"/>
    <w:rsid w:val="00C32328"/>
    <w:rsid w:val="00C33458"/>
    <w:rsid w:val="00C43D01"/>
    <w:rsid w:val="00C50C30"/>
    <w:rsid w:val="00C563DC"/>
    <w:rsid w:val="00C640A3"/>
    <w:rsid w:val="00C65C25"/>
    <w:rsid w:val="00C700C1"/>
    <w:rsid w:val="00C710E9"/>
    <w:rsid w:val="00C74154"/>
    <w:rsid w:val="00C74601"/>
    <w:rsid w:val="00C81A60"/>
    <w:rsid w:val="00C82FBA"/>
    <w:rsid w:val="00C8673E"/>
    <w:rsid w:val="00C94322"/>
    <w:rsid w:val="00C9554A"/>
    <w:rsid w:val="00CB0004"/>
    <w:rsid w:val="00CB48B8"/>
    <w:rsid w:val="00CB578D"/>
    <w:rsid w:val="00CC2DDC"/>
    <w:rsid w:val="00CC4A07"/>
    <w:rsid w:val="00CC5BD6"/>
    <w:rsid w:val="00CC755E"/>
    <w:rsid w:val="00CD5512"/>
    <w:rsid w:val="00CE3CE2"/>
    <w:rsid w:val="00CE7195"/>
    <w:rsid w:val="00CF3899"/>
    <w:rsid w:val="00CF7BB9"/>
    <w:rsid w:val="00D1368F"/>
    <w:rsid w:val="00D41F0C"/>
    <w:rsid w:val="00D427C5"/>
    <w:rsid w:val="00D4608B"/>
    <w:rsid w:val="00D46A94"/>
    <w:rsid w:val="00D4702E"/>
    <w:rsid w:val="00D53A35"/>
    <w:rsid w:val="00D5413C"/>
    <w:rsid w:val="00D6152B"/>
    <w:rsid w:val="00D63E9E"/>
    <w:rsid w:val="00D773CC"/>
    <w:rsid w:val="00D90DAB"/>
    <w:rsid w:val="00D9498E"/>
    <w:rsid w:val="00DA2C64"/>
    <w:rsid w:val="00DA3982"/>
    <w:rsid w:val="00DA72B4"/>
    <w:rsid w:val="00DB0D9A"/>
    <w:rsid w:val="00DB4245"/>
    <w:rsid w:val="00DC2A4D"/>
    <w:rsid w:val="00DC2B35"/>
    <w:rsid w:val="00DC5264"/>
    <w:rsid w:val="00DC5CAE"/>
    <w:rsid w:val="00DD2AC0"/>
    <w:rsid w:val="00DE06E6"/>
    <w:rsid w:val="00DE54A8"/>
    <w:rsid w:val="00DE57DB"/>
    <w:rsid w:val="00DE6BE7"/>
    <w:rsid w:val="00DF24E7"/>
    <w:rsid w:val="00DF45CE"/>
    <w:rsid w:val="00DF5952"/>
    <w:rsid w:val="00E0277A"/>
    <w:rsid w:val="00E02D04"/>
    <w:rsid w:val="00E04E4B"/>
    <w:rsid w:val="00E054BC"/>
    <w:rsid w:val="00E07D08"/>
    <w:rsid w:val="00E1476C"/>
    <w:rsid w:val="00E2215A"/>
    <w:rsid w:val="00E23BF6"/>
    <w:rsid w:val="00E26B21"/>
    <w:rsid w:val="00E31A19"/>
    <w:rsid w:val="00E3246F"/>
    <w:rsid w:val="00E33C79"/>
    <w:rsid w:val="00E36194"/>
    <w:rsid w:val="00E50A48"/>
    <w:rsid w:val="00E54351"/>
    <w:rsid w:val="00E5487C"/>
    <w:rsid w:val="00E626F4"/>
    <w:rsid w:val="00E64A67"/>
    <w:rsid w:val="00E71CFD"/>
    <w:rsid w:val="00E71FD4"/>
    <w:rsid w:val="00E73160"/>
    <w:rsid w:val="00E74819"/>
    <w:rsid w:val="00E76871"/>
    <w:rsid w:val="00E80F6F"/>
    <w:rsid w:val="00E8587A"/>
    <w:rsid w:val="00EA2582"/>
    <w:rsid w:val="00EA2AAF"/>
    <w:rsid w:val="00EA2C69"/>
    <w:rsid w:val="00EA73E7"/>
    <w:rsid w:val="00EA7F63"/>
    <w:rsid w:val="00EB221C"/>
    <w:rsid w:val="00EB5903"/>
    <w:rsid w:val="00EB72F2"/>
    <w:rsid w:val="00EB78FA"/>
    <w:rsid w:val="00EC09D6"/>
    <w:rsid w:val="00EC5134"/>
    <w:rsid w:val="00ED1933"/>
    <w:rsid w:val="00ED419F"/>
    <w:rsid w:val="00ED7FF0"/>
    <w:rsid w:val="00EE0095"/>
    <w:rsid w:val="00EF2AE5"/>
    <w:rsid w:val="00EF2BB6"/>
    <w:rsid w:val="00EF632B"/>
    <w:rsid w:val="00EF6E9C"/>
    <w:rsid w:val="00F04E5A"/>
    <w:rsid w:val="00F16760"/>
    <w:rsid w:val="00F428E0"/>
    <w:rsid w:val="00F45573"/>
    <w:rsid w:val="00F63898"/>
    <w:rsid w:val="00F6553D"/>
    <w:rsid w:val="00F71A52"/>
    <w:rsid w:val="00F74198"/>
    <w:rsid w:val="00F808EF"/>
    <w:rsid w:val="00F92ED6"/>
    <w:rsid w:val="00F93400"/>
    <w:rsid w:val="00F94DC6"/>
    <w:rsid w:val="00FA33EF"/>
    <w:rsid w:val="00FB1036"/>
    <w:rsid w:val="00FB2EA0"/>
    <w:rsid w:val="00FC376C"/>
    <w:rsid w:val="00FC5072"/>
    <w:rsid w:val="00FD3A14"/>
    <w:rsid w:val="00FD5C35"/>
    <w:rsid w:val="00FE2C36"/>
    <w:rsid w:val="00FF18DE"/>
    <w:rsid w:val="00FF66A0"/>
    <w:rsid w:val="038A635A"/>
    <w:rsid w:val="0CBD0057"/>
    <w:rsid w:val="0EED47CE"/>
    <w:rsid w:val="0FD07A86"/>
    <w:rsid w:val="110A1AD5"/>
    <w:rsid w:val="116071A4"/>
    <w:rsid w:val="180541EC"/>
    <w:rsid w:val="1C5B3A02"/>
    <w:rsid w:val="212B0DF0"/>
    <w:rsid w:val="218F4F8D"/>
    <w:rsid w:val="24DB5011"/>
    <w:rsid w:val="270E4D86"/>
    <w:rsid w:val="3251489B"/>
    <w:rsid w:val="325346DC"/>
    <w:rsid w:val="361B21AF"/>
    <w:rsid w:val="37F66F05"/>
    <w:rsid w:val="38BA649F"/>
    <w:rsid w:val="395D152B"/>
    <w:rsid w:val="3C03323D"/>
    <w:rsid w:val="40BD4320"/>
    <w:rsid w:val="43532873"/>
    <w:rsid w:val="438D76F7"/>
    <w:rsid w:val="43B1111A"/>
    <w:rsid w:val="446E6C96"/>
    <w:rsid w:val="463E303B"/>
    <w:rsid w:val="485C4D8A"/>
    <w:rsid w:val="495A5744"/>
    <w:rsid w:val="4A64571C"/>
    <w:rsid w:val="51F05C3B"/>
    <w:rsid w:val="522802B3"/>
    <w:rsid w:val="598A580D"/>
    <w:rsid w:val="5B3A0472"/>
    <w:rsid w:val="5B996F79"/>
    <w:rsid w:val="5C41389F"/>
    <w:rsid w:val="600A6437"/>
    <w:rsid w:val="61771586"/>
    <w:rsid w:val="65410295"/>
    <w:rsid w:val="681273DF"/>
    <w:rsid w:val="69803912"/>
    <w:rsid w:val="6E675169"/>
    <w:rsid w:val="6F1A10C8"/>
    <w:rsid w:val="6F5912FB"/>
    <w:rsid w:val="761C45F1"/>
    <w:rsid w:val="76733DE5"/>
    <w:rsid w:val="772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Normal Indent" w:semiHidden="0" w:unhideWhenUsed="0" w:qFormat="1"/>
    <w:lsdException w:name="footnote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iPriority="99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paragraph" w:styleId="2">
    <w:name w:val="heading 2"/>
    <w:basedOn w:val="a"/>
    <w:next w:val="a0"/>
    <w:link w:val="2Char"/>
    <w:qFormat/>
    <w:pPr>
      <w:keepNext/>
      <w:keepLines/>
      <w:spacing w:before="260" w:after="260" w:line="500" w:lineRule="exact"/>
      <w:outlineLvl w:val="1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Body Text"/>
    <w:basedOn w:val="a"/>
    <w:qFormat/>
    <w:pPr>
      <w:suppressAutoHyphens/>
      <w:spacing w:after="120"/>
    </w:pPr>
    <w:rPr>
      <w:kern w:val="1"/>
      <w:szCs w:val="20"/>
      <w:lang w:eastAsia="ar-SA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3">
    <w:name w:val="toc 3"/>
    <w:basedOn w:val="a"/>
    <w:next w:val="a"/>
    <w:uiPriority w:val="39"/>
    <w:qFormat/>
    <w:pPr>
      <w:suppressAutoHyphens/>
      <w:spacing w:line="520" w:lineRule="exact"/>
      <w:ind w:left="839"/>
    </w:pPr>
    <w:rPr>
      <w:kern w:val="1"/>
      <w:sz w:val="24"/>
      <w:szCs w:val="20"/>
      <w:lang w:eastAsia="ar-SA"/>
    </w:rPr>
  </w:style>
  <w:style w:type="paragraph" w:styleId="a7">
    <w:name w:val="Plain Text"/>
    <w:basedOn w:val="a"/>
    <w:link w:val="Char"/>
    <w:qFormat/>
    <w:rPr>
      <w:rFonts w:ascii="宋体" w:hAnsi="Courier New"/>
      <w:szCs w:val="20"/>
    </w:rPr>
  </w:style>
  <w:style w:type="paragraph" w:styleId="20">
    <w:name w:val="Body Text Indent 2"/>
    <w:basedOn w:val="a"/>
    <w:link w:val="2Char0"/>
    <w:qFormat/>
    <w:pPr>
      <w:ind w:firstLineChars="200" w:firstLine="562"/>
    </w:pPr>
    <w:rPr>
      <w:rFonts w:ascii="仿宋_GB2312" w:eastAsia="仿宋_GB2312"/>
      <w:b/>
      <w:sz w:val="28"/>
      <w:szCs w:val="20"/>
    </w:rPr>
  </w:style>
  <w:style w:type="paragraph" w:styleId="a8">
    <w:name w:val="Balloon Text"/>
    <w:basedOn w:val="a"/>
    <w:link w:val="Char0"/>
    <w:qFormat/>
    <w:pPr>
      <w:suppressAutoHyphens/>
    </w:pPr>
    <w:rPr>
      <w:rFonts w:eastAsia="Times New Roman"/>
      <w:kern w:val="1"/>
      <w:sz w:val="18"/>
      <w:szCs w:val="20"/>
      <w:lang w:eastAsia="ar-SA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uppressAutoHyphens/>
      <w:snapToGrid w:val="0"/>
      <w:jc w:val="left"/>
    </w:pPr>
    <w:rPr>
      <w:kern w:val="1"/>
      <w:sz w:val="18"/>
      <w:szCs w:val="20"/>
      <w:lang w:eastAsia="ar-SA"/>
    </w:rPr>
  </w:style>
  <w:style w:type="paragraph" w:styleId="aa">
    <w:name w:val="header"/>
    <w:basedOn w:val="a"/>
    <w:qFormat/>
    <w:pPr>
      <w:pBdr>
        <w:bottom w:val="single" w:sz="4" w:space="1" w:color="000000"/>
      </w:pBdr>
      <w:tabs>
        <w:tab w:val="center" w:pos="4153"/>
        <w:tab w:val="right" w:pos="8306"/>
      </w:tabs>
      <w:suppressAutoHyphens/>
      <w:snapToGrid w:val="0"/>
      <w:jc w:val="center"/>
    </w:pPr>
    <w:rPr>
      <w:kern w:val="1"/>
      <w:sz w:val="18"/>
      <w:szCs w:val="20"/>
      <w:lang w:eastAsia="ar-SA"/>
    </w:rPr>
  </w:style>
  <w:style w:type="paragraph" w:styleId="12">
    <w:name w:val="toc 1"/>
    <w:basedOn w:val="a"/>
    <w:next w:val="a"/>
    <w:uiPriority w:val="39"/>
    <w:qFormat/>
    <w:pPr>
      <w:suppressAutoHyphens/>
      <w:spacing w:line="520" w:lineRule="exact"/>
    </w:pPr>
    <w:rPr>
      <w:kern w:val="1"/>
      <w:sz w:val="24"/>
      <w:szCs w:val="20"/>
      <w:lang w:eastAsia="ar-SA"/>
    </w:rPr>
  </w:style>
  <w:style w:type="paragraph" w:styleId="ab">
    <w:name w:val="footnote text"/>
    <w:basedOn w:val="a"/>
    <w:link w:val="Char1"/>
    <w:unhideWhenUsed/>
    <w:qFormat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21">
    <w:name w:val="toc 2"/>
    <w:basedOn w:val="a"/>
    <w:next w:val="a"/>
    <w:uiPriority w:val="39"/>
    <w:qFormat/>
    <w:pPr>
      <w:suppressAutoHyphens/>
      <w:spacing w:line="520" w:lineRule="exact"/>
      <w:ind w:left="420"/>
    </w:pPr>
    <w:rPr>
      <w:kern w:val="1"/>
      <w:sz w:val="24"/>
      <w:szCs w:val="20"/>
      <w:lang w:eastAsia="ar-SA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13"/>
    <w:qFormat/>
  </w:style>
  <w:style w:type="character" w:customStyle="1" w:styleId="13">
    <w:name w:val="默认段落字体1"/>
    <w:qFormat/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customStyle="1" w:styleId="Char2">
    <w:name w:val="正文首行缩进两字符 Char"/>
    <w:link w:val="af0"/>
    <w:qFormat/>
    <w:rPr>
      <w:rFonts w:eastAsia="宋体"/>
      <w:kern w:val="2"/>
      <w:sz w:val="21"/>
      <w:lang w:val="en-US" w:eastAsia="zh-CN" w:bidi="ar-SA"/>
    </w:rPr>
  </w:style>
  <w:style w:type="paragraph" w:customStyle="1" w:styleId="af0">
    <w:name w:val="正文首行缩进两字符"/>
    <w:basedOn w:val="a"/>
    <w:link w:val="Char2"/>
    <w:qFormat/>
    <w:pPr>
      <w:spacing w:line="360" w:lineRule="auto"/>
      <w:ind w:firstLineChars="200" w:firstLine="200"/>
    </w:pPr>
    <w:rPr>
      <w:szCs w:val="20"/>
    </w:rPr>
  </w:style>
  <w:style w:type="character" w:customStyle="1" w:styleId="Char">
    <w:name w:val="纯文本 Char"/>
    <w:link w:val="a7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1Char">
    <w:name w:val="（符号）三标题1.1 Char"/>
    <w:link w:val="110"/>
    <w:qFormat/>
    <w:rPr>
      <w:rFonts w:ascii="宋体" w:hAnsi="宋体"/>
      <w:kern w:val="2"/>
      <w:sz w:val="24"/>
      <w:lang w:bidi="ar-SA"/>
    </w:rPr>
  </w:style>
  <w:style w:type="paragraph" w:customStyle="1" w:styleId="110">
    <w:name w:val="（符号）三标题1.1"/>
    <w:basedOn w:val="a"/>
    <w:link w:val="11Char"/>
    <w:qFormat/>
    <w:pPr>
      <w:numPr>
        <w:ilvl w:val="1"/>
        <w:numId w:val="1"/>
      </w:numPr>
      <w:spacing w:line="500" w:lineRule="exact"/>
    </w:pPr>
    <w:rPr>
      <w:rFonts w:ascii="宋体" w:eastAsia="Times New Roman" w:hAnsi="宋体"/>
      <w:sz w:val="24"/>
      <w:szCs w:val="20"/>
    </w:rPr>
  </w:style>
  <w:style w:type="character" w:customStyle="1" w:styleId="Char3">
    <w:name w:val="(符号)标书正文 Char"/>
    <w:link w:val="af1"/>
    <w:qFormat/>
    <w:rPr>
      <w:rFonts w:ascii="黑体" w:eastAsia="黑体" w:hAnsi="宋体"/>
      <w:b/>
      <w:kern w:val="2"/>
      <w:sz w:val="24"/>
      <w:lang w:val="en-US" w:eastAsia="zh-CN" w:bidi="ar-SA"/>
    </w:rPr>
  </w:style>
  <w:style w:type="paragraph" w:customStyle="1" w:styleId="af1">
    <w:name w:val="(符号)标书正文"/>
    <w:basedOn w:val="a"/>
    <w:link w:val="Char3"/>
    <w:qFormat/>
    <w:pPr>
      <w:spacing w:line="500" w:lineRule="exact"/>
      <w:ind w:left="700"/>
    </w:pPr>
    <w:rPr>
      <w:rFonts w:ascii="黑体" w:eastAsia="黑体" w:hAnsi="宋体"/>
      <w:b/>
      <w:sz w:val="24"/>
      <w:szCs w:val="20"/>
    </w:rPr>
  </w:style>
  <w:style w:type="character" w:customStyle="1" w:styleId="CharChar1">
    <w:name w:val="Char Char1"/>
    <w:qFormat/>
    <w:locked/>
    <w:rPr>
      <w:rFonts w:ascii="仿宋_GB2312" w:eastAsia="仿宋_GB2312" w:hint="eastAsia"/>
      <w:b/>
      <w:kern w:val="2"/>
      <w:sz w:val="28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eastAsia="黑体" w:hAnsi="Arial"/>
      <w:b/>
      <w:kern w:val="2"/>
      <w:sz w:val="28"/>
    </w:rPr>
  </w:style>
  <w:style w:type="character" w:customStyle="1" w:styleId="CharChar2">
    <w:name w:val="Char Char2"/>
    <w:qFormat/>
    <w:locked/>
    <w:rPr>
      <w:kern w:val="2"/>
      <w:sz w:val="18"/>
      <w:lang w:eastAsia="ar-SA" w:bidi="ar-SA"/>
    </w:rPr>
  </w:style>
  <w:style w:type="character" w:customStyle="1" w:styleId="2Char0">
    <w:name w:val="正文文本缩进 2 Char"/>
    <w:link w:val="20"/>
    <w:qFormat/>
    <w:rPr>
      <w:rFonts w:ascii="仿宋_GB2312" w:eastAsia="仿宋_GB2312"/>
      <w:b/>
      <w:kern w:val="2"/>
      <w:sz w:val="28"/>
      <w:lang w:val="en-US" w:eastAsia="zh-CN" w:bidi="ar-SA"/>
    </w:rPr>
  </w:style>
  <w:style w:type="character" w:customStyle="1" w:styleId="CharChar">
    <w:name w:val="正文首行缩进两字符 Char Char"/>
    <w:qFormat/>
    <w:rPr>
      <w:kern w:val="2"/>
      <w:sz w:val="21"/>
      <w:szCs w:val="24"/>
    </w:rPr>
  </w:style>
  <w:style w:type="character" w:customStyle="1" w:styleId="Char1">
    <w:name w:val="脚注文本 Char"/>
    <w:link w:val="ab"/>
    <w:qFormat/>
    <w:rPr>
      <w:rFonts w:ascii="Calibri" w:eastAsia="宋体" w:hAnsi="Calibri"/>
      <w:lang w:val="en-US" w:eastAsia="zh-CN" w:bidi="ar-SA"/>
    </w:rPr>
  </w:style>
  <w:style w:type="character" w:customStyle="1" w:styleId="CharChar0">
    <w:name w:val="Char Char"/>
    <w:qFormat/>
    <w:locked/>
    <w:rPr>
      <w:rFonts w:ascii="Calibri" w:eastAsia="宋体" w:hAnsi="Calibri" w:hint="default"/>
      <w:lang w:val="en-US" w:eastAsia="zh-CN" w:bidi="ar-SA"/>
    </w:rPr>
  </w:style>
  <w:style w:type="character" w:customStyle="1" w:styleId="af2">
    <w:name w:val="样式 宋体 小四"/>
    <w:qFormat/>
    <w:rPr>
      <w:sz w:val="24"/>
    </w:rPr>
  </w:style>
  <w:style w:type="character" w:customStyle="1" w:styleId="af3">
    <w:name w:val="（符号）邀请函中一、"/>
    <w:qFormat/>
    <w:rPr>
      <w:rFonts w:ascii="黑体" w:eastAsia="黑体" w:hAnsi="黑体"/>
      <w:b/>
      <w:sz w:val="24"/>
    </w:rPr>
  </w:style>
  <w:style w:type="character" w:customStyle="1" w:styleId="Char0">
    <w:name w:val="批注框文本 Char"/>
    <w:link w:val="a8"/>
    <w:qFormat/>
    <w:rPr>
      <w:kern w:val="1"/>
      <w:sz w:val="18"/>
      <w:lang w:eastAsia="ar-SA" w:bidi="ar-SA"/>
    </w:rPr>
  </w:style>
  <w:style w:type="paragraph" w:customStyle="1" w:styleId="22">
    <w:name w:val="样式 首行缩进:  2 字符"/>
    <w:basedOn w:val="a"/>
    <w:qFormat/>
    <w:pPr>
      <w:spacing w:line="400" w:lineRule="exact"/>
      <w:ind w:firstLineChars="200" w:firstLine="200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qFormat/>
    <w:rPr>
      <w:szCs w:val="21"/>
    </w:rPr>
  </w:style>
  <w:style w:type="paragraph" w:customStyle="1" w:styleId="1">
    <w:name w:val="(符号)三标题1."/>
    <w:basedOn w:val="a"/>
    <w:qFormat/>
    <w:pPr>
      <w:numPr>
        <w:numId w:val="2"/>
      </w:numPr>
      <w:spacing w:before="140" w:after="140" w:line="500" w:lineRule="exact"/>
      <w:outlineLvl w:val="2"/>
    </w:pPr>
    <w:rPr>
      <w:rFonts w:ascii="楷体_GB2312" w:eastAsia="楷体_GB2312" w:hAnsi="宋体"/>
      <w:b/>
      <w:sz w:val="28"/>
      <w:szCs w:val="20"/>
    </w:rPr>
  </w:style>
  <w:style w:type="paragraph" w:customStyle="1" w:styleId="af4">
    <w:name w:val="（符号）二标题总则"/>
    <w:basedOn w:val="af5"/>
    <w:qFormat/>
    <w:pPr>
      <w:spacing w:beforeLines="0" w:afterLines="0"/>
    </w:pPr>
    <w:rPr>
      <w:rFonts w:ascii="华文中宋" w:eastAsia="华文中宋" w:hAnsi="华文中宋"/>
    </w:rPr>
  </w:style>
  <w:style w:type="paragraph" w:customStyle="1" w:styleId="af5">
    <w:name w:val="(符号)一标题第一部分"/>
    <w:basedOn w:val="a"/>
    <w:qFormat/>
    <w:pPr>
      <w:spacing w:beforeLines="100" w:afterLines="100" w:line="500" w:lineRule="exact"/>
      <w:jc w:val="center"/>
      <w:outlineLvl w:val="1"/>
    </w:pPr>
    <w:rPr>
      <w:rFonts w:ascii="黑体" w:eastAsia="黑体"/>
      <w:b/>
      <w:sz w:val="32"/>
      <w:szCs w:val="20"/>
    </w:rPr>
  </w:style>
  <w:style w:type="paragraph" w:customStyle="1" w:styleId="11">
    <w:name w:val="(符号)四标题1.1"/>
    <w:basedOn w:val="a"/>
    <w:qFormat/>
    <w:pPr>
      <w:numPr>
        <w:ilvl w:val="1"/>
        <w:numId w:val="2"/>
      </w:numPr>
      <w:tabs>
        <w:tab w:val="left" w:pos="1180"/>
      </w:tabs>
      <w:spacing w:line="500" w:lineRule="exact"/>
    </w:pPr>
    <w:rPr>
      <w:rFonts w:ascii="宋体" w:hAnsi="宋体"/>
      <w:color w:val="000000"/>
      <w:kern w:val="0"/>
      <w:sz w:val="24"/>
      <w:szCs w:val="20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3">
    <w:name w:val="（符号）目录2"/>
    <w:basedOn w:val="a"/>
    <w:qFormat/>
    <w:pPr>
      <w:spacing w:line="500" w:lineRule="exact"/>
      <w:ind w:left="480"/>
    </w:pPr>
    <w:rPr>
      <w:sz w:val="24"/>
      <w:szCs w:val="20"/>
    </w:rPr>
  </w:style>
  <w:style w:type="paragraph" w:customStyle="1" w:styleId="112">
    <w:name w:val="(符号)三标题1.1"/>
    <w:basedOn w:val="a"/>
    <w:qFormat/>
    <w:pPr>
      <w:tabs>
        <w:tab w:val="left" w:pos="420"/>
      </w:tabs>
      <w:spacing w:before="140" w:after="140" w:line="500" w:lineRule="exact"/>
      <w:ind w:left="430" w:hanging="430"/>
      <w:outlineLvl w:val="2"/>
    </w:pPr>
    <w:rPr>
      <w:rFonts w:ascii="楷体_GB2312" w:eastAsia="楷体_GB2312" w:hAnsi="宋体" w:cs="宋体"/>
      <w:b/>
      <w:bCs/>
      <w:sz w:val="28"/>
      <w:szCs w:val="20"/>
    </w:rPr>
  </w:style>
  <w:style w:type="paragraph" w:customStyle="1" w:styleId="af6">
    <w:name w:val="样式"/>
    <w:qFormat/>
    <w:pPr>
      <w:widowControl w:val="0"/>
      <w:autoSpaceDE w:val="0"/>
      <w:autoSpaceDN w:val="0"/>
      <w:adjustRightInd w:val="0"/>
    </w:pPr>
    <w:rPr>
      <w:rFonts w:ascii="宋体" w:hAnsi="宋体"/>
      <w:sz w:val="24"/>
    </w:rPr>
  </w:style>
  <w:style w:type="paragraph" w:customStyle="1" w:styleId="111">
    <w:name w:val="(符号)五标题1.1.1"/>
    <w:basedOn w:val="a"/>
    <w:qFormat/>
    <w:pPr>
      <w:numPr>
        <w:ilvl w:val="2"/>
        <w:numId w:val="2"/>
      </w:numPr>
      <w:spacing w:line="500" w:lineRule="exact"/>
    </w:pPr>
    <w:rPr>
      <w:rFonts w:ascii="宋体" w:hAnsi="宋体"/>
      <w:color w:val="000000"/>
      <w:sz w:val="24"/>
      <w:szCs w:val="20"/>
    </w:rPr>
  </w:style>
  <w:style w:type="paragraph" w:customStyle="1" w:styleId="af7">
    <w:name w:val="表格"/>
    <w:basedOn w:val="a"/>
    <w:qFormat/>
    <w:pPr>
      <w:spacing w:line="400" w:lineRule="exac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Normal Indent" w:semiHidden="0" w:unhideWhenUsed="0" w:qFormat="1"/>
    <w:lsdException w:name="footnote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iPriority="99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paragraph" w:styleId="2">
    <w:name w:val="heading 2"/>
    <w:basedOn w:val="a"/>
    <w:next w:val="a0"/>
    <w:link w:val="2Char"/>
    <w:qFormat/>
    <w:pPr>
      <w:keepNext/>
      <w:keepLines/>
      <w:spacing w:before="260" w:after="260" w:line="500" w:lineRule="exact"/>
      <w:outlineLvl w:val="1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Body Text"/>
    <w:basedOn w:val="a"/>
    <w:qFormat/>
    <w:pPr>
      <w:suppressAutoHyphens/>
      <w:spacing w:after="120"/>
    </w:pPr>
    <w:rPr>
      <w:kern w:val="1"/>
      <w:szCs w:val="20"/>
      <w:lang w:eastAsia="ar-SA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3">
    <w:name w:val="toc 3"/>
    <w:basedOn w:val="a"/>
    <w:next w:val="a"/>
    <w:uiPriority w:val="39"/>
    <w:qFormat/>
    <w:pPr>
      <w:suppressAutoHyphens/>
      <w:spacing w:line="520" w:lineRule="exact"/>
      <w:ind w:left="839"/>
    </w:pPr>
    <w:rPr>
      <w:kern w:val="1"/>
      <w:sz w:val="24"/>
      <w:szCs w:val="20"/>
      <w:lang w:eastAsia="ar-SA"/>
    </w:rPr>
  </w:style>
  <w:style w:type="paragraph" w:styleId="a7">
    <w:name w:val="Plain Text"/>
    <w:basedOn w:val="a"/>
    <w:link w:val="Char"/>
    <w:qFormat/>
    <w:rPr>
      <w:rFonts w:ascii="宋体" w:hAnsi="Courier New"/>
      <w:szCs w:val="20"/>
    </w:rPr>
  </w:style>
  <w:style w:type="paragraph" w:styleId="20">
    <w:name w:val="Body Text Indent 2"/>
    <w:basedOn w:val="a"/>
    <w:link w:val="2Char0"/>
    <w:qFormat/>
    <w:pPr>
      <w:ind w:firstLineChars="200" w:firstLine="562"/>
    </w:pPr>
    <w:rPr>
      <w:rFonts w:ascii="仿宋_GB2312" w:eastAsia="仿宋_GB2312"/>
      <w:b/>
      <w:sz w:val="28"/>
      <w:szCs w:val="20"/>
    </w:rPr>
  </w:style>
  <w:style w:type="paragraph" w:styleId="a8">
    <w:name w:val="Balloon Text"/>
    <w:basedOn w:val="a"/>
    <w:link w:val="Char0"/>
    <w:qFormat/>
    <w:pPr>
      <w:suppressAutoHyphens/>
    </w:pPr>
    <w:rPr>
      <w:rFonts w:eastAsia="Times New Roman"/>
      <w:kern w:val="1"/>
      <w:sz w:val="18"/>
      <w:szCs w:val="20"/>
      <w:lang w:eastAsia="ar-SA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uppressAutoHyphens/>
      <w:snapToGrid w:val="0"/>
      <w:jc w:val="left"/>
    </w:pPr>
    <w:rPr>
      <w:kern w:val="1"/>
      <w:sz w:val="18"/>
      <w:szCs w:val="20"/>
      <w:lang w:eastAsia="ar-SA"/>
    </w:rPr>
  </w:style>
  <w:style w:type="paragraph" w:styleId="aa">
    <w:name w:val="header"/>
    <w:basedOn w:val="a"/>
    <w:qFormat/>
    <w:pPr>
      <w:pBdr>
        <w:bottom w:val="single" w:sz="4" w:space="1" w:color="000000"/>
      </w:pBdr>
      <w:tabs>
        <w:tab w:val="center" w:pos="4153"/>
        <w:tab w:val="right" w:pos="8306"/>
      </w:tabs>
      <w:suppressAutoHyphens/>
      <w:snapToGrid w:val="0"/>
      <w:jc w:val="center"/>
    </w:pPr>
    <w:rPr>
      <w:kern w:val="1"/>
      <w:sz w:val="18"/>
      <w:szCs w:val="20"/>
      <w:lang w:eastAsia="ar-SA"/>
    </w:rPr>
  </w:style>
  <w:style w:type="paragraph" w:styleId="12">
    <w:name w:val="toc 1"/>
    <w:basedOn w:val="a"/>
    <w:next w:val="a"/>
    <w:uiPriority w:val="39"/>
    <w:qFormat/>
    <w:pPr>
      <w:suppressAutoHyphens/>
      <w:spacing w:line="520" w:lineRule="exact"/>
    </w:pPr>
    <w:rPr>
      <w:kern w:val="1"/>
      <w:sz w:val="24"/>
      <w:szCs w:val="20"/>
      <w:lang w:eastAsia="ar-SA"/>
    </w:rPr>
  </w:style>
  <w:style w:type="paragraph" w:styleId="ab">
    <w:name w:val="footnote text"/>
    <w:basedOn w:val="a"/>
    <w:link w:val="Char1"/>
    <w:unhideWhenUsed/>
    <w:qFormat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21">
    <w:name w:val="toc 2"/>
    <w:basedOn w:val="a"/>
    <w:next w:val="a"/>
    <w:uiPriority w:val="39"/>
    <w:qFormat/>
    <w:pPr>
      <w:suppressAutoHyphens/>
      <w:spacing w:line="520" w:lineRule="exact"/>
      <w:ind w:left="420"/>
    </w:pPr>
    <w:rPr>
      <w:kern w:val="1"/>
      <w:sz w:val="24"/>
      <w:szCs w:val="20"/>
      <w:lang w:eastAsia="ar-SA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13"/>
    <w:qFormat/>
  </w:style>
  <w:style w:type="character" w:customStyle="1" w:styleId="13">
    <w:name w:val="默认段落字体1"/>
    <w:qFormat/>
  </w:style>
  <w:style w:type="character" w:styleId="ae">
    <w:name w:val="FollowedHyperlink"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customStyle="1" w:styleId="Char2">
    <w:name w:val="正文首行缩进两字符 Char"/>
    <w:link w:val="af0"/>
    <w:qFormat/>
    <w:rPr>
      <w:rFonts w:eastAsia="宋体"/>
      <w:kern w:val="2"/>
      <w:sz w:val="21"/>
      <w:lang w:val="en-US" w:eastAsia="zh-CN" w:bidi="ar-SA"/>
    </w:rPr>
  </w:style>
  <w:style w:type="paragraph" w:customStyle="1" w:styleId="af0">
    <w:name w:val="正文首行缩进两字符"/>
    <w:basedOn w:val="a"/>
    <w:link w:val="Char2"/>
    <w:qFormat/>
    <w:pPr>
      <w:spacing w:line="360" w:lineRule="auto"/>
      <w:ind w:firstLineChars="200" w:firstLine="200"/>
    </w:pPr>
    <w:rPr>
      <w:szCs w:val="20"/>
    </w:rPr>
  </w:style>
  <w:style w:type="character" w:customStyle="1" w:styleId="Char">
    <w:name w:val="纯文本 Char"/>
    <w:link w:val="a7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1Char">
    <w:name w:val="（符号）三标题1.1 Char"/>
    <w:link w:val="110"/>
    <w:qFormat/>
    <w:rPr>
      <w:rFonts w:ascii="宋体" w:hAnsi="宋体"/>
      <w:kern w:val="2"/>
      <w:sz w:val="24"/>
      <w:lang w:bidi="ar-SA"/>
    </w:rPr>
  </w:style>
  <w:style w:type="paragraph" w:customStyle="1" w:styleId="110">
    <w:name w:val="（符号）三标题1.1"/>
    <w:basedOn w:val="a"/>
    <w:link w:val="11Char"/>
    <w:qFormat/>
    <w:pPr>
      <w:numPr>
        <w:ilvl w:val="1"/>
        <w:numId w:val="1"/>
      </w:numPr>
      <w:spacing w:line="500" w:lineRule="exact"/>
    </w:pPr>
    <w:rPr>
      <w:rFonts w:ascii="宋体" w:eastAsia="Times New Roman" w:hAnsi="宋体"/>
      <w:sz w:val="24"/>
      <w:szCs w:val="20"/>
    </w:rPr>
  </w:style>
  <w:style w:type="character" w:customStyle="1" w:styleId="Char3">
    <w:name w:val="(符号)标书正文 Char"/>
    <w:link w:val="af1"/>
    <w:qFormat/>
    <w:rPr>
      <w:rFonts w:ascii="黑体" w:eastAsia="黑体" w:hAnsi="宋体"/>
      <w:b/>
      <w:kern w:val="2"/>
      <w:sz w:val="24"/>
      <w:lang w:val="en-US" w:eastAsia="zh-CN" w:bidi="ar-SA"/>
    </w:rPr>
  </w:style>
  <w:style w:type="paragraph" w:customStyle="1" w:styleId="af1">
    <w:name w:val="(符号)标书正文"/>
    <w:basedOn w:val="a"/>
    <w:link w:val="Char3"/>
    <w:qFormat/>
    <w:pPr>
      <w:spacing w:line="500" w:lineRule="exact"/>
      <w:ind w:left="700"/>
    </w:pPr>
    <w:rPr>
      <w:rFonts w:ascii="黑体" w:eastAsia="黑体" w:hAnsi="宋体"/>
      <w:b/>
      <w:sz w:val="24"/>
      <w:szCs w:val="20"/>
    </w:rPr>
  </w:style>
  <w:style w:type="character" w:customStyle="1" w:styleId="CharChar1">
    <w:name w:val="Char Char1"/>
    <w:qFormat/>
    <w:locked/>
    <w:rPr>
      <w:rFonts w:ascii="仿宋_GB2312" w:eastAsia="仿宋_GB2312" w:hint="eastAsia"/>
      <w:b/>
      <w:kern w:val="2"/>
      <w:sz w:val="28"/>
      <w:lang w:val="en-US" w:eastAsia="zh-CN" w:bidi="ar-SA"/>
    </w:rPr>
  </w:style>
  <w:style w:type="character" w:customStyle="1" w:styleId="2Char">
    <w:name w:val="标题 2 Char"/>
    <w:link w:val="2"/>
    <w:qFormat/>
    <w:rPr>
      <w:rFonts w:ascii="Arial" w:eastAsia="黑体" w:hAnsi="Arial"/>
      <w:b/>
      <w:kern w:val="2"/>
      <w:sz w:val="28"/>
    </w:rPr>
  </w:style>
  <w:style w:type="character" w:customStyle="1" w:styleId="CharChar2">
    <w:name w:val="Char Char2"/>
    <w:qFormat/>
    <w:locked/>
    <w:rPr>
      <w:kern w:val="2"/>
      <w:sz w:val="18"/>
      <w:lang w:eastAsia="ar-SA" w:bidi="ar-SA"/>
    </w:rPr>
  </w:style>
  <w:style w:type="character" w:customStyle="1" w:styleId="2Char0">
    <w:name w:val="正文文本缩进 2 Char"/>
    <w:link w:val="20"/>
    <w:qFormat/>
    <w:rPr>
      <w:rFonts w:ascii="仿宋_GB2312" w:eastAsia="仿宋_GB2312"/>
      <w:b/>
      <w:kern w:val="2"/>
      <w:sz w:val="28"/>
      <w:lang w:val="en-US" w:eastAsia="zh-CN" w:bidi="ar-SA"/>
    </w:rPr>
  </w:style>
  <w:style w:type="character" w:customStyle="1" w:styleId="CharChar">
    <w:name w:val="正文首行缩进两字符 Char Char"/>
    <w:qFormat/>
    <w:rPr>
      <w:kern w:val="2"/>
      <w:sz w:val="21"/>
      <w:szCs w:val="24"/>
    </w:rPr>
  </w:style>
  <w:style w:type="character" w:customStyle="1" w:styleId="Char1">
    <w:name w:val="脚注文本 Char"/>
    <w:link w:val="ab"/>
    <w:qFormat/>
    <w:rPr>
      <w:rFonts w:ascii="Calibri" w:eastAsia="宋体" w:hAnsi="Calibri"/>
      <w:lang w:val="en-US" w:eastAsia="zh-CN" w:bidi="ar-SA"/>
    </w:rPr>
  </w:style>
  <w:style w:type="character" w:customStyle="1" w:styleId="CharChar0">
    <w:name w:val="Char Char"/>
    <w:qFormat/>
    <w:locked/>
    <w:rPr>
      <w:rFonts w:ascii="Calibri" w:eastAsia="宋体" w:hAnsi="Calibri" w:hint="default"/>
      <w:lang w:val="en-US" w:eastAsia="zh-CN" w:bidi="ar-SA"/>
    </w:rPr>
  </w:style>
  <w:style w:type="character" w:customStyle="1" w:styleId="af2">
    <w:name w:val="样式 宋体 小四"/>
    <w:qFormat/>
    <w:rPr>
      <w:sz w:val="24"/>
    </w:rPr>
  </w:style>
  <w:style w:type="character" w:customStyle="1" w:styleId="af3">
    <w:name w:val="（符号）邀请函中一、"/>
    <w:qFormat/>
    <w:rPr>
      <w:rFonts w:ascii="黑体" w:eastAsia="黑体" w:hAnsi="黑体"/>
      <w:b/>
      <w:sz w:val="24"/>
    </w:rPr>
  </w:style>
  <w:style w:type="character" w:customStyle="1" w:styleId="Char0">
    <w:name w:val="批注框文本 Char"/>
    <w:link w:val="a8"/>
    <w:qFormat/>
    <w:rPr>
      <w:kern w:val="1"/>
      <w:sz w:val="18"/>
      <w:lang w:eastAsia="ar-SA" w:bidi="ar-SA"/>
    </w:rPr>
  </w:style>
  <w:style w:type="paragraph" w:customStyle="1" w:styleId="22">
    <w:name w:val="样式 首行缩进:  2 字符"/>
    <w:basedOn w:val="a"/>
    <w:qFormat/>
    <w:pPr>
      <w:spacing w:line="400" w:lineRule="exact"/>
      <w:ind w:firstLineChars="200" w:firstLine="200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qFormat/>
    <w:rPr>
      <w:szCs w:val="21"/>
    </w:rPr>
  </w:style>
  <w:style w:type="paragraph" w:customStyle="1" w:styleId="1">
    <w:name w:val="(符号)三标题1."/>
    <w:basedOn w:val="a"/>
    <w:qFormat/>
    <w:pPr>
      <w:numPr>
        <w:numId w:val="2"/>
      </w:numPr>
      <w:spacing w:before="140" w:after="140" w:line="500" w:lineRule="exact"/>
      <w:outlineLvl w:val="2"/>
    </w:pPr>
    <w:rPr>
      <w:rFonts w:ascii="楷体_GB2312" w:eastAsia="楷体_GB2312" w:hAnsi="宋体"/>
      <w:b/>
      <w:sz w:val="28"/>
      <w:szCs w:val="20"/>
    </w:rPr>
  </w:style>
  <w:style w:type="paragraph" w:customStyle="1" w:styleId="af4">
    <w:name w:val="（符号）二标题总则"/>
    <w:basedOn w:val="af5"/>
    <w:qFormat/>
    <w:pPr>
      <w:spacing w:beforeLines="0" w:afterLines="0"/>
    </w:pPr>
    <w:rPr>
      <w:rFonts w:ascii="华文中宋" w:eastAsia="华文中宋" w:hAnsi="华文中宋"/>
    </w:rPr>
  </w:style>
  <w:style w:type="paragraph" w:customStyle="1" w:styleId="af5">
    <w:name w:val="(符号)一标题第一部分"/>
    <w:basedOn w:val="a"/>
    <w:qFormat/>
    <w:pPr>
      <w:spacing w:beforeLines="100" w:afterLines="100" w:line="500" w:lineRule="exact"/>
      <w:jc w:val="center"/>
      <w:outlineLvl w:val="1"/>
    </w:pPr>
    <w:rPr>
      <w:rFonts w:ascii="黑体" w:eastAsia="黑体"/>
      <w:b/>
      <w:sz w:val="32"/>
      <w:szCs w:val="20"/>
    </w:rPr>
  </w:style>
  <w:style w:type="paragraph" w:customStyle="1" w:styleId="11">
    <w:name w:val="(符号)四标题1.1"/>
    <w:basedOn w:val="a"/>
    <w:qFormat/>
    <w:pPr>
      <w:numPr>
        <w:ilvl w:val="1"/>
        <w:numId w:val="2"/>
      </w:numPr>
      <w:tabs>
        <w:tab w:val="left" w:pos="1180"/>
      </w:tabs>
      <w:spacing w:line="500" w:lineRule="exact"/>
    </w:pPr>
    <w:rPr>
      <w:rFonts w:ascii="宋体" w:hAnsi="宋体"/>
      <w:color w:val="000000"/>
      <w:kern w:val="0"/>
      <w:sz w:val="24"/>
      <w:szCs w:val="20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3">
    <w:name w:val="（符号）目录2"/>
    <w:basedOn w:val="a"/>
    <w:qFormat/>
    <w:pPr>
      <w:spacing w:line="500" w:lineRule="exact"/>
      <w:ind w:left="480"/>
    </w:pPr>
    <w:rPr>
      <w:sz w:val="24"/>
      <w:szCs w:val="20"/>
    </w:rPr>
  </w:style>
  <w:style w:type="paragraph" w:customStyle="1" w:styleId="112">
    <w:name w:val="(符号)三标题1.1"/>
    <w:basedOn w:val="a"/>
    <w:qFormat/>
    <w:pPr>
      <w:tabs>
        <w:tab w:val="left" w:pos="420"/>
      </w:tabs>
      <w:spacing w:before="140" w:after="140" w:line="500" w:lineRule="exact"/>
      <w:ind w:left="430" w:hanging="430"/>
      <w:outlineLvl w:val="2"/>
    </w:pPr>
    <w:rPr>
      <w:rFonts w:ascii="楷体_GB2312" w:eastAsia="楷体_GB2312" w:hAnsi="宋体" w:cs="宋体"/>
      <w:b/>
      <w:bCs/>
      <w:sz w:val="28"/>
      <w:szCs w:val="20"/>
    </w:rPr>
  </w:style>
  <w:style w:type="paragraph" w:customStyle="1" w:styleId="af6">
    <w:name w:val="样式"/>
    <w:qFormat/>
    <w:pPr>
      <w:widowControl w:val="0"/>
      <w:autoSpaceDE w:val="0"/>
      <w:autoSpaceDN w:val="0"/>
      <w:adjustRightInd w:val="0"/>
    </w:pPr>
    <w:rPr>
      <w:rFonts w:ascii="宋体" w:hAnsi="宋体"/>
      <w:sz w:val="24"/>
    </w:rPr>
  </w:style>
  <w:style w:type="paragraph" w:customStyle="1" w:styleId="111">
    <w:name w:val="(符号)五标题1.1.1"/>
    <w:basedOn w:val="a"/>
    <w:qFormat/>
    <w:pPr>
      <w:numPr>
        <w:ilvl w:val="2"/>
        <w:numId w:val="2"/>
      </w:numPr>
      <w:spacing w:line="500" w:lineRule="exact"/>
    </w:pPr>
    <w:rPr>
      <w:rFonts w:ascii="宋体" w:hAnsi="宋体"/>
      <w:color w:val="000000"/>
      <w:sz w:val="24"/>
      <w:szCs w:val="20"/>
    </w:rPr>
  </w:style>
  <w:style w:type="paragraph" w:customStyle="1" w:styleId="af7">
    <w:name w:val="表格"/>
    <w:basedOn w:val="a"/>
    <w:qFormat/>
    <w:pPr>
      <w:spacing w:line="400" w:lineRule="exac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358</Words>
  <Characters>2046</Characters>
  <Application>Microsoft Office Word</Application>
  <DocSecurity>0</DocSecurity>
  <Lines>17</Lines>
  <Paragraphs>4</Paragraphs>
  <ScaleCrop>false</ScaleCrop>
  <Company>泸州市人民政府采购中心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雅安</dc:title>
  <dc:creator>hb</dc:creator>
  <cp:lastModifiedBy>admin</cp:lastModifiedBy>
  <cp:revision>10</cp:revision>
  <cp:lastPrinted>2020-11-10T08:06:00Z</cp:lastPrinted>
  <dcterms:created xsi:type="dcterms:W3CDTF">2018-08-31T09:05:00Z</dcterms:created>
  <dcterms:modified xsi:type="dcterms:W3CDTF">2020-11-13T07:37:00Z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